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B9F9" w14:textId="77777777" w:rsidR="007A0108" w:rsidRDefault="007A0108" w:rsidP="00CE3CF6">
      <w:pPr>
        <w:jc w:val="center"/>
        <w:rPr>
          <w:b/>
          <w:sz w:val="72"/>
          <w:szCs w:val="72"/>
        </w:rPr>
      </w:pPr>
    </w:p>
    <w:p w14:paraId="696DFEE9" w14:textId="2C227040" w:rsidR="00F747AE" w:rsidRDefault="00F747AE" w:rsidP="00F747AE">
      <w:pPr>
        <w:tabs>
          <w:tab w:val="left" w:pos="4013"/>
        </w:tabs>
        <w:jc w:val="center"/>
        <w:rPr>
          <w:b/>
          <w:sz w:val="72"/>
          <w:szCs w:val="72"/>
        </w:rPr>
      </w:pPr>
      <w:r>
        <w:rPr>
          <w:noProof/>
        </w:rPr>
        <w:drawing>
          <wp:inline distT="0" distB="0" distL="0" distR="0" wp14:anchorId="0C3B8730" wp14:editId="62BDF30F">
            <wp:extent cx="5436870" cy="2781769"/>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ed logo w sloga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27724" cy="2879419"/>
                    </a:xfrm>
                    <a:prstGeom prst="rect">
                      <a:avLst/>
                    </a:prstGeom>
                  </pic:spPr>
                </pic:pic>
              </a:graphicData>
            </a:graphic>
          </wp:inline>
        </w:drawing>
      </w:r>
    </w:p>
    <w:p w14:paraId="3BD90F6E" w14:textId="77777777" w:rsidR="00F747AE" w:rsidRDefault="00F747AE" w:rsidP="00CE3CF6">
      <w:pPr>
        <w:jc w:val="center"/>
        <w:rPr>
          <w:b/>
          <w:sz w:val="72"/>
          <w:szCs w:val="72"/>
        </w:rPr>
      </w:pPr>
    </w:p>
    <w:p w14:paraId="6FA2F9A0" w14:textId="77777777" w:rsidR="00F747AE" w:rsidRDefault="00F747AE" w:rsidP="00CE3CF6">
      <w:pPr>
        <w:jc w:val="center"/>
        <w:rPr>
          <w:b/>
          <w:sz w:val="72"/>
          <w:szCs w:val="72"/>
        </w:rPr>
      </w:pPr>
    </w:p>
    <w:p w14:paraId="1D10D9D9" w14:textId="0176DA61" w:rsidR="00CE3CF6" w:rsidRPr="00F747AE" w:rsidRDefault="00CE3CF6" w:rsidP="00CE3CF6">
      <w:pPr>
        <w:jc w:val="center"/>
        <w:rPr>
          <w:b/>
          <w:color w:val="1F4E79" w:themeColor="accent5" w:themeShade="80"/>
          <w:sz w:val="72"/>
          <w:szCs w:val="72"/>
        </w:rPr>
      </w:pPr>
      <w:r w:rsidRPr="00F747AE">
        <w:rPr>
          <w:b/>
          <w:color w:val="1F4E79" w:themeColor="accent5" w:themeShade="80"/>
          <w:sz w:val="72"/>
          <w:szCs w:val="72"/>
        </w:rPr>
        <w:t>FAÇADE</w:t>
      </w:r>
      <w:r w:rsidR="00F747AE" w:rsidRPr="00F747AE">
        <w:rPr>
          <w:b/>
          <w:color w:val="1F4E79" w:themeColor="accent5" w:themeShade="80"/>
          <w:sz w:val="72"/>
          <w:szCs w:val="72"/>
        </w:rPr>
        <w:t xml:space="preserve"> </w:t>
      </w:r>
      <w:r w:rsidRPr="00F747AE">
        <w:rPr>
          <w:b/>
          <w:color w:val="1F4E79" w:themeColor="accent5" w:themeShade="80"/>
          <w:sz w:val="72"/>
          <w:szCs w:val="72"/>
        </w:rPr>
        <w:t>IMPROVEMENT</w:t>
      </w:r>
    </w:p>
    <w:p w14:paraId="5C0E6CCF" w14:textId="0741564D" w:rsidR="00CE3CF6" w:rsidRPr="00F747AE" w:rsidRDefault="00A85F15" w:rsidP="00CE3CF6">
      <w:pPr>
        <w:jc w:val="center"/>
        <w:rPr>
          <w:b/>
          <w:color w:val="1F4E79" w:themeColor="accent5" w:themeShade="80"/>
          <w:sz w:val="72"/>
          <w:szCs w:val="72"/>
        </w:rPr>
      </w:pPr>
      <w:r w:rsidRPr="00F747AE">
        <w:rPr>
          <w:b/>
          <w:color w:val="1F4E79" w:themeColor="accent5" w:themeShade="80"/>
          <w:sz w:val="72"/>
          <w:szCs w:val="72"/>
        </w:rPr>
        <w:t>GRANT</w:t>
      </w:r>
      <w:r w:rsidR="00F747AE" w:rsidRPr="00F747AE">
        <w:rPr>
          <w:b/>
          <w:color w:val="1F4E79" w:themeColor="accent5" w:themeShade="80"/>
          <w:sz w:val="72"/>
          <w:szCs w:val="72"/>
        </w:rPr>
        <w:t xml:space="preserve"> P</w:t>
      </w:r>
      <w:r w:rsidR="00CE3CF6" w:rsidRPr="00F747AE">
        <w:rPr>
          <w:b/>
          <w:color w:val="1F4E79" w:themeColor="accent5" w:themeShade="80"/>
          <w:sz w:val="72"/>
          <w:szCs w:val="72"/>
        </w:rPr>
        <w:t>ROGRAM</w:t>
      </w:r>
    </w:p>
    <w:p w14:paraId="4BBDD96A" w14:textId="651AB7EF" w:rsidR="00CE3CF6" w:rsidRPr="00F747AE" w:rsidRDefault="00CE3CF6" w:rsidP="00CE3CF6">
      <w:pPr>
        <w:jc w:val="center"/>
        <w:rPr>
          <w:color w:val="1F4E79" w:themeColor="accent5" w:themeShade="80"/>
        </w:rPr>
      </w:pPr>
      <w:r w:rsidRPr="00F747AE">
        <w:rPr>
          <w:b/>
          <w:color w:val="1F4E79" w:themeColor="accent5" w:themeShade="80"/>
          <w:sz w:val="72"/>
          <w:szCs w:val="72"/>
        </w:rPr>
        <w:t xml:space="preserve">FY </w:t>
      </w:r>
      <w:r w:rsidR="009445C3">
        <w:rPr>
          <w:b/>
          <w:color w:val="1F4E79" w:themeColor="accent5" w:themeShade="80"/>
          <w:sz w:val="72"/>
          <w:szCs w:val="72"/>
        </w:rPr>
        <w:t>202</w:t>
      </w:r>
      <w:r w:rsidR="00CD24E2">
        <w:rPr>
          <w:b/>
          <w:color w:val="1F4E79" w:themeColor="accent5" w:themeShade="80"/>
          <w:sz w:val="72"/>
          <w:szCs w:val="72"/>
        </w:rPr>
        <w:t>1</w:t>
      </w:r>
      <w:r w:rsidR="009445C3">
        <w:rPr>
          <w:b/>
          <w:color w:val="1F4E79" w:themeColor="accent5" w:themeShade="80"/>
          <w:sz w:val="72"/>
          <w:szCs w:val="72"/>
        </w:rPr>
        <w:t>/2</w:t>
      </w:r>
      <w:r w:rsidR="00CD24E2">
        <w:rPr>
          <w:b/>
          <w:color w:val="1F4E79" w:themeColor="accent5" w:themeShade="80"/>
          <w:sz w:val="72"/>
          <w:szCs w:val="72"/>
        </w:rPr>
        <w:t>2</w:t>
      </w:r>
    </w:p>
    <w:p w14:paraId="4D4A9D56" w14:textId="77777777" w:rsidR="00CE3CF6" w:rsidRDefault="00CE3CF6" w:rsidP="00CE3CF6">
      <w:pPr>
        <w:jc w:val="center"/>
      </w:pPr>
    </w:p>
    <w:p w14:paraId="4282C050" w14:textId="77777777" w:rsidR="00CE3CF6" w:rsidRDefault="00CE3CF6" w:rsidP="00CE3CF6">
      <w:pPr>
        <w:jc w:val="center"/>
      </w:pPr>
    </w:p>
    <w:p w14:paraId="2D188F43" w14:textId="77777777" w:rsidR="00CE3CF6" w:rsidRDefault="00CE3CF6" w:rsidP="00CE3CF6">
      <w:pPr>
        <w:jc w:val="center"/>
      </w:pPr>
    </w:p>
    <w:p w14:paraId="223CBAC8" w14:textId="77777777" w:rsidR="00CE3CF6" w:rsidRDefault="00CE3CF6" w:rsidP="00CE3CF6">
      <w:pPr>
        <w:jc w:val="center"/>
      </w:pPr>
    </w:p>
    <w:p w14:paraId="0ED66267" w14:textId="77777777" w:rsidR="00CE3CF6" w:rsidRDefault="00CE3CF6" w:rsidP="00CE3CF6">
      <w:pPr>
        <w:jc w:val="center"/>
      </w:pPr>
    </w:p>
    <w:p w14:paraId="5189B16E" w14:textId="78ED34C9" w:rsidR="00CE3CF6" w:rsidRDefault="00CE3CF6" w:rsidP="00CE3CF6">
      <w:pPr>
        <w:jc w:val="center"/>
      </w:pPr>
    </w:p>
    <w:p w14:paraId="70F24AF5" w14:textId="77777777" w:rsidR="009217FD" w:rsidRDefault="009217FD" w:rsidP="00CE3CF6">
      <w:pPr>
        <w:jc w:val="center"/>
      </w:pPr>
    </w:p>
    <w:p w14:paraId="2C03027E" w14:textId="77777777" w:rsidR="00CE3CF6" w:rsidRDefault="00CE3CF6" w:rsidP="00CE3CF6">
      <w:pPr>
        <w:jc w:val="center"/>
      </w:pPr>
    </w:p>
    <w:p w14:paraId="7FA651D6" w14:textId="77777777" w:rsidR="00F747AE" w:rsidRPr="00F747AE" w:rsidRDefault="00F747AE" w:rsidP="00F747AE">
      <w:pPr>
        <w:jc w:val="center"/>
        <w:rPr>
          <w:color w:val="1F4E79" w:themeColor="accent5" w:themeShade="80"/>
        </w:rPr>
      </w:pPr>
      <w:r w:rsidRPr="00F747AE">
        <w:rPr>
          <w:color w:val="1F4E79" w:themeColor="accent5" w:themeShade="80"/>
        </w:rPr>
        <w:t>Downtown Façade Improvement Grant Program</w:t>
      </w:r>
    </w:p>
    <w:p w14:paraId="21C1900F" w14:textId="03AC6759" w:rsidR="00F747AE" w:rsidRPr="00DE73FC" w:rsidRDefault="00F747AE" w:rsidP="00DE73FC">
      <w:pPr>
        <w:jc w:val="center"/>
        <w:rPr>
          <w:color w:val="1F4E79" w:themeColor="accent5" w:themeShade="80"/>
        </w:rPr>
      </w:pPr>
      <w:r w:rsidRPr="00F747AE">
        <w:rPr>
          <w:color w:val="1F4E79" w:themeColor="accent5" w:themeShade="80"/>
        </w:rPr>
        <w:t>Project Guidelines</w:t>
      </w:r>
    </w:p>
    <w:p w14:paraId="19C041BB" w14:textId="77777777" w:rsidR="00F747AE" w:rsidRDefault="00F747AE" w:rsidP="00CE3CF6"/>
    <w:p w14:paraId="0A8377A4" w14:textId="77777777" w:rsidR="00CE3CF6" w:rsidRPr="00F747AE" w:rsidRDefault="00CE3CF6" w:rsidP="00CE3CF6">
      <w:pPr>
        <w:rPr>
          <w:color w:val="1F4E79" w:themeColor="accent5" w:themeShade="80"/>
        </w:rPr>
      </w:pPr>
      <w:r w:rsidRPr="00F747AE">
        <w:rPr>
          <w:color w:val="1F4E79" w:themeColor="accent5" w:themeShade="80"/>
        </w:rPr>
        <w:t xml:space="preserve">City of Sweetwater, Texas </w:t>
      </w:r>
    </w:p>
    <w:p w14:paraId="70917636" w14:textId="77777777" w:rsidR="00910D98" w:rsidRPr="00F747AE" w:rsidRDefault="00910D98" w:rsidP="00910D98">
      <w:pPr>
        <w:rPr>
          <w:color w:val="1F4E79" w:themeColor="accent5" w:themeShade="80"/>
        </w:rPr>
      </w:pPr>
    </w:p>
    <w:p w14:paraId="1770F932" w14:textId="77777777" w:rsidR="00CE3CF6" w:rsidRPr="00F747AE" w:rsidRDefault="00B720A6" w:rsidP="007D3557">
      <w:pPr>
        <w:rPr>
          <w:color w:val="1F4E79" w:themeColor="accent5" w:themeShade="80"/>
        </w:rPr>
      </w:pPr>
      <w:r w:rsidRPr="00F747AE">
        <w:rPr>
          <w:color w:val="1F4E79" w:themeColor="accent5" w:themeShade="80"/>
        </w:rPr>
        <w:t xml:space="preserve">A.  </w:t>
      </w:r>
      <w:r w:rsidR="00910D98" w:rsidRPr="00F747AE">
        <w:rPr>
          <w:color w:val="1F4E79" w:themeColor="accent5" w:themeShade="80"/>
        </w:rPr>
        <w:t>Introduction</w:t>
      </w:r>
      <w:r w:rsidR="00CE3CF6" w:rsidRPr="00F747AE">
        <w:rPr>
          <w:color w:val="1F4E79" w:themeColor="accent5" w:themeShade="80"/>
        </w:rPr>
        <w:t xml:space="preserve"> </w:t>
      </w:r>
    </w:p>
    <w:p w14:paraId="6414A524" w14:textId="1338F4C3" w:rsidR="00910D98" w:rsidRPr="00F747AE" w:rsidRDefault="00910D98" w:rsidP="00910D98">
      <w:pPr>
        <w:rPr>
          <w:color w:val="1F4E79" w:themeColor="accent5" w:themeShade="80"/>
        </w:rPr>
      </w:pPr>
      <w:r w:rsidRPr="00F747AE">
        <w:rPr>
          <w:color w:val="1F4E79" w:themeColor="accent5" w:themeShade="80"/>
        </w:rPr>
        <w:t xml:space="preserve">Sweetwater Economic Development has established the Façade Improvement Grant Program, which will provide financial assistance to property owners seeking to renovate or restore their exterior signage, lighting or commercial building facades.  This program is designed to impact properties in need of revitalization, resulting in the improved exterior, visibility and presentation of a business in </w:t>
      </w:r>
      <w:r w:rsidR="00FA6F42">
        <w:rPr>
          <w:color w:val="1F4E79" w:themeColor="accent5" w:themeShade="80"/>
        </w:rPr>
        <w:t>eligible</w:t>
      </w:r>
      <w:r w:rsidRPr="00F747AE">
        <w:rPr>
          <w:color w:val="1F4E79" w:themeColor="accent5" w:themeShade="80"/>
        </w:rPr>
        <w:t xml:space="preserve"> district</w:t>
      </w:r>
      <w:r w:rsidR="00FA6F42">
        <w:rPr>
          <w:color w:val="1F4E79" w:themeColor="accent5" w:themeShade="80"/>
        </w:rPr>
        <w:t>s</w:t>
      </w:r>
      <w:r w:rsidRPr="00F747AE">
        <w:rPr>
          <w:color w:val="1F4E79" w:themeColor="accent5" w:themeShade="80"/>
        </w:rPr>
        <w:t>.  The program is not designed to subsidize corrections to building code violations that prolog the life of a commercial property.</w:t>
      </w:r>
    </w:p>
    <w:p w14:paraId="071035D7" w14:textId="77777777" w:rsidR="00910D98" w:rsidRPr="00F747AE" w:rsidRDefault="00910D98" w:rsidP="00910D98">
      <w:pPr>
        <w:rPr>
          <w:color w:val="1F4E79" w:themeColor="accent5" w:themeShade="80"/>
        </w:rPr>
      </w:pPr>
    </w:p>
    <w:p w14:paraId="13EE31D4" w14:textId="45AA03C2" w:rsidR="00910D98" w:rsidRPr="00F747AE" w:rsidRDefault="00910D98" w:rsidP="00910D98">
      <w:pPr>
        <w:rPr>
          <w:color w:val="1F4E79" w:themeColor="accent5" w:themeShade="80"/>
        </w:rPr>
      </w:pPr>
      <w:r w:rsidRPr="00F747AE">
        <w:rPr>
          <w:color w:val="1F4E79" w:themeColor="accent5" w:themeShade="80"/>
        </w:rPr>
        <w:t>The Façade Improvement Grant Program will provide a fifty percent (50%</w:t>
      </w:r>
      <w:r w:rsidR="005C4801">
        <w:rPr>
          <w:color w:val="1F4E79" w:themeColor="accent5" w:themeShade="80"/>
        </w:rPr>
        <w:t xml:space="preserve">) </w:t>
      </w:r>
      <w:r w:rsidRPr="00F747AE">
        <w:rPr>
          <w:color w:val="1F4E79" w:themeColor="accent5" w:themeShade="80"/>
        </w:rPr>
        <w:t>not</w:t>
      </w:r>
      <w:r w:rsidR="005763E7">
        <w:rPr>
          <w:color w:val="1F4E79" w:themeColor="accent5" w:themeShade="80"/>
        </w:rPr>
        <w:t xml:space="preserve"> to</w:t>
      </w:r>
      <w:r w:rsidR="00901C03">
        <w:rPr>
          <w:color w:val="1F4E79" w:themeColor="accent5" w:themeShade="80"/>
        </w:rPr>
        <w:t xml:space="preserve"> exceed</w:t>
      </w:r>
      <w:r w:rsidR="005763E7">
        <w:rPr>
          <w:color w:val="1F4E79" w:themeColor="accent5" w:themeShade="80"/>
        </w:rPr>
        <w:t xml:space="preserve"> </w:t>
      </w:r>
      <w:r w:rsidR="00901C03">
        <w:rPr>
          <w:color w:val="1F4E79" w:themeColor="accent5" w:themeShade="80"/>
        </w:rPr>
        <w:t>$</w:t>
      </w:r>
      <w:r w:rsidR="00482FA1" w:rsidRPr="00F747AE">
        <w:rPr>
          <w:color w:val="1F4E79" w:themeColor="accent5" w:themeShade="80"/>
        </w:rPr>
        <w:t>15,000.00</w:t>
      </w:r>
      <w:r w:rsidR="005C4801">
        <w:rPr>
          <w:color w:val="1F4E79" w:themeColor="accent5" w:themeShade="80"/>
        </w:rPr>
        <w:t xml:space="preserve"> reimbursement</w:t>
      </w:r>
      <w:r w:rsidRPr="00F747AE">
        <w:rPr>
          <w:color w:val="1F4E79" w:themeColor="accent5" w:themeShade="80"/>
        </w:rPr>
        <w:t xml:space="preserve"> for the funding of the well-designed improvements which will coordinate all the important features of the storefront into a more attractive image while creating, if necessary, an accessible entrance for the public.  This may include the restoration of architectural details, better windows and doors, and well-proportioned signage and lighting.  Applicants will be responsible for hiring licensed professionals to refine their conceptual design depending on the scope of the work. </w:t>
      </w:r>
    </w:p>
    <w:p w14:paraId="33FA58C0" w14:textId="77777777" w:rsidR="00910D98" w:rsidRPr="00F747AE" w:rsidRDefault="00910D98" w:rsidP="00910D98">
      <w:pPr>
        <w:rPr>
          <w:color w:val="1F4E79" w:themeColor="accent5" w:themeShade="80"/>
        </w:rPr>
      </w:pPr>
    </w:p>
    <w:p w14:paraId="262B8336" w14:textId="77777777" w:rsidR="00910D98" w:rsidRPr="00F747AE" w:rsidRDefault="00910D98" w:rsidP="00910D98">
      <w:pPr>
        <w:rPr>
          <w:color w:val="1F4E79" w:themeColor="accent5" w:themeShade="80"/>
        </w:rPr>
      </w:pPr>
      <w:r w:rsidRPr="00F747AE">
        <w:rPr>
          <w:color w:val="1F4E79" w:themeColor="accent5" w:themeShade="80"/>
        </w:rPr>
        <w:t>B.</w:t>
      </w:r>
      <w:r w:rsidR="007D3557" w:rsidRPr="00F747AE">
        <w:rPr>
          <w:color w:val="1F4E79" w:themeColor="accent5" w:themeShade="80"/>
        </w:rPr>
        <w:t xml:space="preserve"> </w:t>
      </w:r>
      <w:r w:rsidRPr="00F747AE">
        <w:rPr>
          <w:color w:val="1F4E79" w:themeColor="accent5" w:themeShade="80"/>
        </w:rPr>
        <w:t>Definitions</w:t>
      </w:r>
    </w:p>
    <w:p w14:paraId="6E5570B4" w14:textId="77777777" w:rsidR="00910D98" w:rsidRPr="00F747AE" w:rsidRDefault="00910D98" w:rsidP="00910D98">
      <w:pPr>
        <w:rPr>
          <w:color w:val="1F4E79" w:themeColor="accent5" w:themeShade="80"/>
        </w:rPr>
      </w:pPr>
      <w:r w:rsidRPr="00F747AE">
        <w:rPr>
          <w:color w:val="1F4E79" w:themeColor="accent5" w:themeShade="80"/>
        </w:rPr>
        <w:t>The following definitions shall apply to the terms used in this Policy:</w:t>
      </w:r>
    </w:p>
    <w:p w14:paraId="5ED18B2C" w14:textId="77777777" w:rsidR="00910D98" w:rsidRPr="00F747AE" w:rsidRDefault="00910D98" w:rsidP="00910D98">
      <w:pPr>
        <w:rPr>
          <w:color w:val="1F4E79" w:themeColor="accent5" w:themeShade="80"/>
        </w:rPr>
      </w:pPr>
    </w:p>
    <w:p w14:paraId="27D4F279" w14:textId="77777777" w:rsidR="00910D98" w:rsidRPr="00F747AE" w:rsidRDefault="00910D98" w:rsidP="00910D98">
      <w:pPr>
        <w:rPr>
          <w:color w:val="1F4E79" w:themeColor="accent5" w:themeShade="80"/>
        </w:rPr>
      </w:pPr>
      <w:r w:rsidRPr="00F747AE">
        <w:rPr>
          <w:color w:val="1F4E79" w:themeColor="accent5" w:themeShade="80"/>
        </w:rPr>
        <w:t>Applicant: The property owner signing the application for a Façade Improvement Grant.</w:t>
      </w:r>
    </w:p>
    <w:p w14:paraId="23F2AC2F" w14:textId="77777777" w:rsidR="00910D98" w:rsidRPr="00F747AE" w:rsidRDefault="00910D98" w:rsidP="00910D98">
      <w:pPr>
        <w:rPr>
          <w:color w:val="1F4E79" w:themeColor="accent5" w:themeShade="80"/>
        </w:rPr>
      </w:pPr>
    </w:p>
    <w:p w14:paraId="2FC45214" w14:textId="3B7D71BE" w:rsidR="00910D98" w:rsidRDefault="00910D98" w:rsidP="00910D98">
      <w:pPr>
        <w:rPr>
          <w:color w:val="1F4E79" w:themeColor="accent5" w:themeShade="80"/>
        </w:rPr>
      </w:pPr>
      <w:r w:rsidRPr="00F747AE">
        <w:rPr>
          <w:color w:val="1F4E79" w:themeColor="accent5" w:themeShade="80"/>
        </w:rPr>
        <w:t>Construction Costs:  The cost of construction materials and installation labor.  All other associated costs are deemed excluded, including but not exclusively, the following costs: design, construction document preparation, bidding, sweat equity and construction financing.</w:t>
      </w:r>
    </w:p>
    <w:p w14:paraId="198D9C4A" w14:textId="77777777" w:rsidR="00910D98" w:rsidRPr="00F747AE" w:rsidRDefault="00910D98" w:rsidP="00910D98">
      <w:pPr>
        <w:rPr>
          <w:color w:val="1F4E79" w:themeColor="accent5" w:themeShade="80"/>
        </w:rPr>
      </w:pPr>
    </w:p>
    <w:p w14:paraId="68B1803F" w14:textId="77777777" w:rsidR="00910D98" w:rsidRPr="00F747AE" w:rsidRDefault="00910D98" w:rsidP="00910D98">
      <w:pPr>
        <w:rPr>
          <w:color w:val="1F4E79" w:themeColor="accent5" w:themeShade="80"/>
        </w:rPr>
      </w:pPr>
      <w:r w:rsidRPr="00F747AE">
        <w:rPr>
          <w:color w:val="1F4E79" w:themeColor="accent5" w:themeShade="80"/>
        </w:rPr>
        <w:t>Eligible Enhancement:  The improvements identified as eligible in Section C herein.</w:t>
      </w:r>
    </w:p>
    <w:p w14:paraId="7C91E805" w14:textId="77777777" w:rsidR="00910D98" w:rsidRPr="00F747AE" w:rsidRDefault="00910D98" w:rsidP="00910D98">
      <w:pPr>
        <w:rPr>
          <w:color w:val="1F4E79" w:themeColor="accent5" w:themeShade="80"/>
        </w:rPr>
      </w:pPr>
    </w:p>
    <w:p w14:paraId="047F00AE" w14:textId="5AA5BB2E" w:rsidR="00910D98" w:rsidRDefault="00910D98" w:rsidP="00910D98">
      <w:pPr>
        <w:rPr>
          <w:color w:val="1F4E79" w:themeColor="accent5" w:themeShade="80"/>
        </w:rPr>
      </w:pPr>
      <w:r w:rsidRPr="00F747AE">
        <w:rPr>
          <w:color w:val="1F4E79" w:themeColor="accent5" w:themeShade="80"/>
        </w:rPr>
        <w:t xml:space="preserve">Façade: The </w:t>
      </w:r>
      <w:r w:rsidR="007D3557" w:rsidRPr="00F747AE">
        <w:rPr>
          <w:color w:val="1F4E79" w:themeColor="accent5" w:themeShade="80"/>
        </w:rPr>
        <w:t>portion</w:t>
      </w:r>
      <w:r w:rsidRPr="00F747AE">
        <w:rPr>
          <w:color w:val="1F4E79" w:themeColor="accent5" w:themeShade="80"/>
        </w:rPr>
        <w:t xml:space="preserve"> of the building parallel to the primary right-of-way as determined by the City.</w:t>
      </w:r>
    </w:p>
    <w:p w14:paraId="176B4CF5" w14:textId="0A741ED6" w:rsidR="00C8759D" w:rsidRDefault="00C8759D" w:rsidP="003F0214">
      <w:pPr>
        <w:rPr>
          <w:color w:val="1F4E79" w:themeColor="accent5" w:themeShade="80"/>
        </w:rPr>
      </w:pPr>
    </w:p>
    <w:p w14:paraId="23CFA454" w14:textId="3472AF26" w:rsidR="00C8759D" w:rsidRDefault="00DC5D82" w:rsidP="003F0214">
      <w:pPr>
        <w:rPr>
          <w:color w:val="1F4E79" w:themeColor="accent5" w:themeShade="80"/>
        </w:rPr>
      </w:pPr>
      <w:r>
        <w:rPr>
          <w:color w:val="1F4E79" w:themeColor="accent5" w:themeShade="80"/>
        </w:rPr>
        <w:t>Project Coverage Eligibility Area:</w:t>
      </w:r>
    </w:p>
    <w:p w14:paraId="087A7529" w14:textId="77777777" w:rsidR="00DC5D82" w:rsidRPr="00DC5D82" w:rsidRDefault="00DC5D82" w:rsidP="00DC5D82">
      <w:pPr>
        <w:pStyle w:val="ListParagraph"/>
        <w:numPr>
          <w:ilvl w:val="0"/>
          <w:numId w:val="10"/>
        </w:numPr>
        <w:rPr>
          <w:color w:val="1F4E79" w:themeColor="accent5" w:themeShade="80"/>
        </w:rPr>
      </w:pPr>
      <w:r w:rsidRPr="00DC5D82">
        <w:rPr>
          <w:color w:val="1F4E79" w:themeColor="accent5" w:themeShade="80"/>
        </w:rPr>
        <w:t>Downtown District: 9 square blocks around the Courthouse.  1</w:t>
      </w:r>
      <w:r w:rsidRPr="00DC5D82">
        <w:rPr>
          <w:color w:val="1F4E79" w:themeColor="accent5" w:themeShade="80"/>
          <w:vertAlign w:val="superscript"/>
        </w:rPr>
        <w:t>st</w:t>
      </w:r>
      <w:r w:rsidRPr="00DC5D82">
        <w:rPr>
          <w:color w:val="1F4E79" w:themeColor="accent5" w:themeShade="80"/>
        </w:rPr>
        <w:t xml:space="preserve"> Street, Pecan Street, 4</w:t>
      </w:r>
      <w:r w:rsidRPr="00DC5D82">
        <w:rPr>
          <w:color w:val="1F4E79" w:themeColor="accent5" w:themeShade="80"/>
          <w:vertAlign w:val="superscript"/>
        </w:rPr>
        <w:t>th</w:t>
      </w:r>
      <w:r w:rsidRPr="00DC5D82">
        <w:rPr>
          <w:color w:val="1F4E79" w:themeColor="accent5" w:themeShade="80"/>
        </w:rPr>
        <w:t xml:space="preserve"> Street, Elm Street.</w:t>
      </w:r>
    </w:p>
    <w:p w14:paraId="2EB612F5" w14:textId="4A7FE020" w:rsidR="00DC5D82" w:rsidRDefault="00DE675C" w:rsidP="00DE675C">
      <w:pPr>
        <w:pStyle w:val="ListParagraph"/>
        <w:numPr>
          <w:ilvl w:val="0"/>
          <w:numId w:val="10"/>
        </w:numPr>
        <w:rPr>
          <w:color w:val="1F4E79" w:themeColor="accent5" w:themeShade="80"/>
        </w:rPr>
      </w:pPr>
      <w:r w:rsidRPr="00DE675C">
        <w:rPr>
          <w:color w:val="1F4E79" w:themeColor="accent5" w:themeShade="80"/>
        </w:rPr>
        <w:t>Main corridor: Elm Street, Broadway Street, Hailey Street, Lamar Street</w:t>
      </w:r>
    </w:p>
    <w:p w14:paraId="26C61859" w14:textId="2CDA67CB" w:rsidR="00B233FE" w:rsidRDefault="00B233FE" w:rsidP="00B233FE">
      <w:pPr>
        <w:rPr>
          <w:color w:val="1F4E79" w:themeColor="accent5" w:themeShade="80"/>
        </w:rPr>
      </w:pPr>
    </w:p>
    <w:p w14:paraId="3001D151" w14:textId="17DCDD7C" w:rsidR="00B233FE" w:rsidRDefault="00B233FE" w:rsidP="00B233FE">
      <w:pPr>
        <w:rPr>
          <w:color w:val="1F4E79" w:themeColor="accent5" w:themeShade="80"/>
        </w:rPr>
      </w:pPr>
      <w:r w:rsidRPr="00F747AE">
        <w:rPr>
          <w:color w:val="1F4E79" w:themeColor="accent5" w:themeShade="80"/>
        </w:rPr>
        <w:t>Property: The physical lot and/or building to which improvements are being made.</w:t>
      </w:r>
    </w:p>
    <w:p w14:paraId="0F299F03" w14:textId="4AC5FC13" w:rsidR="00B15160" w:rsidRDefault="00B15160" w:rsidP="00B233FE">
      <w:pPr>
        <w:rPr>
          <w:color w:val="1F4E79" w:themeColor="accent5" w:themeShade="80"/>
        </w:rPr>
      </w:pPr>
    </w:p>
    <w:p w14:paraId="26C827B8" w14:textId="77777777" w:rsidR="00B15160" w:rsidRPr="00F747AE" w:rsidRDefault="00B15160" w:rsidP="00B15160">
      <w:pPr>
        <w:rPr>
          <w:color w:val="1F4E79" w:themeColor="accent5" w:themeShade="80"/>
        </w:rPr>
      </w:pPr>
      <w:r w:rsidRPr="00F747AE">
        <w:rPr>
          <w:color w:val="1F4E79" w:themeColor="accent5" w:themeShade="80"/>
        </w:rPr>
        <w:t>Notice to Proceed: A written notice from the SEED MMD staff authorizing the applicant to begin construction as approved by the SEED MDD Board of Directors.</w:t>
      </w:r>
    </w:p>
    <w:p w14:paraId="1749C63D" w14:textId="77777777" w:rsidR="00910D98" w:rsidRPr="00F747AE" w:rsidRDefault="00910D98" w:rsidP="00910D98">
      <w:pPr>
        <w:rPr>
          <w:color w:val="1F4E79" w:themeColor="accent5" w:themeShade="80"/>
        </w:rPr>
      </w:pPr>
    </w:p>
    <w:p w14:paraId="0446E064" w14:textId="77777777" w:rsidR="00910D98" w:rsidRPr="00F747AE" w:rsidRDefault="00910D98" w:rsidP="00910D98">
      <w:pPr>
        <w:rPr>
          <w:color w:val="1F4E79" w:themeColor="accent5" w:themeShade="80"/>
        </w:rPr>
      </w:pPr>
      <w:r w:rsidRPr="00F747AE">
        <w:rPr>
          <w:color w:val="1F4E79" w:themeColor="accent5" w:themeShade="80"/>
        </w:rPr>
        <w:t>SEED MDD:  Sweetwater Enterprise for Economic Development Municipal Development District</w:t>
      </w:r>
    </w:p>
    <w:p w14:paraId="2E1B01B8" w14:textId="77777777" w:rsidR="00910D98" w:rsidRPr="00F747AE" w:rsidRDefault="00910D98" w:rsidP="00910D98">
      <w:pPr>
        <w:rPr>
          <w:color w:val="1F4E79" w:themeColor="accent5" w:themeShade="80"/>
        </w:rPr>
      </w:pPr>
    </w:p>
    <w:p w14:paraId="4CEFBC4E" w14:textId="77777777" w:rsidR="00910D98" w:rsidRPr="00F747AE" w:rsidRDefault="007D3557" w:rsidP="00910D98">
      <w:pPr>
        <w:rPr>
          <w:color w:val="1F4E79" w:themeColor="accent5" w:themeShade="80"/>
        </w:rPr>
      </w:pPr>
      <w:r w:rsidRPr="00F747AE">
        <w:rPr>
          <w:color w:val="1F4E79" w:themeColor="accent5" w:themeShade="80"/>
        </w:rPr>
        <w:t>C. Eligibility</w:t>
      </w:r>
      <w:r w:rsidR="00910D98" w:rsidRPr="00F747AE">
        <w:rPr>
          <w:color w:val="1F4E79" w:themeColor="accent5" w:themeShade="80"/>
        </w:rPr>
        <w:t xml:space="preserve"> Criteria</w:t>
      </w:r>
    </w:p>
    <w:p w14:paraId="2417D67A" w14:textId="77777777" w:rsidR="00910D98" w:rsidRPr="00F747AE" w:rsidRDefault="00910D98" w:rsidP="00910D98">
      <w:pPr>
        <w:rPr>
          <w:color w:val="1F4E79" w:themeColor="accent5" w:themeShade="80"/>
        </w:rPr>
      </w:pPr>
      <w:r w:rsidRPr="00F747AE">
        <w:rPr>
          <w:color w:val="1F4E79" w:themeColor="accent5" w:themeShade="80"/>
        </w:rPr>
        <w:t>The following criteria must be met for participation in the Façade Improvement Grant Program:</w:t>
      </w:r>
    </w:p>
    <w:p w14:paraId="047971F4" w14:textId="7E6EBF7C" w:rsidR="00D65D60" w:rsidRDefault="007F7312" w:rsidP="00910D98">
      <w:pPr>
        <w:pStyle w:val="ListParagraph"/>
        <w:numPr>
          <w:ilvl w:val="0"/>
          <w:numId w:val="3"/>
        </w:numPr>
        <w:rPr>
          <w:color w:val="1F4E79" w:themeColor="accent5" w:themeShade="80"/>
        </w:rPr>
      </w:pPr>
      <w:r>
        <w:rPr>
          <w:color w:val="1F4E79" w:themeColor="accent5" w:themeShade="80"/>
        </w:rPr>
        <w:lastRenderedPageBreak/>
        <w:t>Any given property address</w:t>
      </w:r>
      <w:r w:rsidR="00D65D60">
        <w:rPr>
          <w:color w:val="1F4E79" w:themeColor="accent5" w:themeShade="80"/>
        </w:rPr>
        <w:t xml:space="preserve"> must not have received, in aggregate, more than $15,000.00, in façade improvement grants from SEED MDD within the past ten (10) years. </w:t>
      </w:r>
    </w:p>
    <w:p w14:paraId="418BCD81" w14:textId="2B1CA1D7" w:rsidR="00910D98" w:rsidRPr="00F747AE" w:rsidRDefault="00910D98" w:rsidP="00910D98">
      <w:pPr>
        <w:pStyle w:val="ListParagraph"/>
        <w:numPr>
          <w:ilvl w:val="0"/>
          <w:numId w:val="3"/>
        </w:numPr>
        <w:rPr>
          <w:color w:val="1F4E79" w:themeColor="accent5" w:themeShade="80"/>
        </w:rPr>
      </w:pPr>
      <w:r w:rsidRPr="00F747AE">
        <w:rPr>
          <w:color w:val="1F4E79" w:themeColor="accent5" w:themeShade="80"/>
        </w:rPr>
        <w:t xml:space="preserve">Applicants must be commercial property owners </w:t>
      </w:r>
      <w:r w:rsidR="008560C3">
        <w:rPr>
          <w:color w:val="1F4E79" w:themeColor="accent5" w:themeShade="80"/>
        </w:rPr>
        <w:t xml:space="preserve">or nonprofit organizations </w:t>
      </w:r>
      <w:r w:rsidRPr="00F747AE">
        <w:rPr>
          <w:color w:val="1F4E79" w:themeColor="accent5" w:themeShade="80"/>
        </w:rPr>
        <w:t>located within the Downtown District</w:t>
      </w:r>
      <w:r w:rsidR="004567FA">
        <w:rPr>
          <w:color w:val="1F4E79" w:themeColor="accent5" w:themeShade="80"/>
        </w:rPr>
        <w:t xml:space="preserve"> or on a main corridor</w:t>
      </w:r>
      <w:r w:rsidRPr="00F747AE">
        <w:rPr>
          <w:color w:val="1F4E79" w:themeColor="accent5" w:themeShade="80"/>
        </w:rPr>
        <w:t>;</w:t>
      </w:r>
    </w:p>
    <w:p w14:paraId="2B5796C5" w14:textId="77777777" w:rsidR="00910D98" w:rsidRPr="00F747AE" w:rsidRDefault="00910D98" w:rsidP="00910D98">
      <w:pPr>
        <w:pStyle w:val="ListParagraph"/>
        <w:numPr>
          <w:ilvl w:val="0"/>
          <w:numId w:val="3"/>
        </w:numPr>
        <w:rPr>
          <w:color w:val="1F4E79" w:themeColor="accent5" w:themeShade="80"/>
        </w:rPr>
      </w:pPr>
      <w:r w:rsidRPr="00F747AE">
        <w:rPr>
          <w:color w:val="1F4E79" w:themeColor="accent5" w:themeShade="80"/>
        </w:rPr>
        <w:t>Applicants must be up to date on all municipal taxes prior to participation in the program;</w:t>
      </w:r>
    </w:p>
    <w:p w14:paraId="5A3FD34A" w14:textId="77777777" w:rsidR="00910D98" w:rsidRPr="00F747AE" w:rsidRDefault="00910D98" w:rsidP="00910D98">
      <w:pPr>
        <w:pStyle w:val="ListParagraph"/>
        <w:numPr>
          <w:ilvl w:val="0"/>
          <w:numId w:val="3"/>
        </w:numPr>
        <w:rPr>
          <w:color w:val="1F4E79" w:themeColor="accent5" w:themeShade="80"/>
        </w:rPr>
      </w:pPr>
      <w:r w:rsidRPr="00F747AE">
        <w:rPr>
          <w:color w:val="1F4E79" w:themeColor="accent5" w:themeShade="80"/>
        </w:rPr>
        <w:t>Applicants must not have any City liens filed against any property owned by the Applicant; including but not limited to code enforcement liens or tax liens.</w:t>
      </w:r>
    </w:p>
    <w:p w14:paraId="3E75D4D6" w14:textId="3CC25D5C" w:rsidR="00D65D60" w:rsidRPr="007F7312" w:rsidRDefault="00910D98" w:rsidP="007F7312">
      <w:pPr>
        <w:pStyle w:val="ListParagraph"/>
        <w:numPr>
          <w:ilvl w:val="0"/>
          <w:numId w:val="3"/>
        </w:numPr>
        <w:rPr>
          <w:color w:val="1F4E79" w:themeColor="accent5" w:themeShade="80"/>
        </w:rPr>
      </w:pPr>
      <w:r w:rsidRPr="00F747AE">
        <w:rPr>
          <w:color w:val="1F4E79" w:themeColor="accent5" w:themeShade="80"/>
        </w:rPr>
        <w:t>Applicants must comply with all State and local laws and regulations pertaining to licensing, permits, building code and zoning requirements;</w:t>
      </w:r>
    </w:p>
    <w:p w14:paraId="69E5544A" w14:textId="22A4BDF6" w:rsidR="00910D98" w:rsidRPr="00F747AE" w:rsidRDefault="00910D98" w:rsidP="00910D98">
      <w:pPr>
        <w:pStyle w:val="ListParagraph"/>
        <w:numPr>
          <w:ilvl w:val="0"/>
          <w:numId w:val="3"/>
        </w:numPr>
        <w:rPr>
          <w:color w:val="1F4E79" w:themeColor="accent5" w:themeShade="80"/>
        </w:rPr>
      </w:pPr>
      <w:r w:rsidRPr="00F747AE">
        <w:rPr>
          <w:color w:val="1F4E79" w:themeColor="accent5" w:themeShade="80"/>
        </w:rPr>
        <w:t xml:space="preserve">Understanding that the overall objective of the program is to improve exterior, visibility and presentation of a property; the SEED MDD Board has the </w:t>
      </w:r>
      <w:r w:rsidR="007D3557" w:rsidRPr="00F747AE">
        <w:rPr>
          <w:color w:val="1F4E79" w:themeColor="accent5" w:themeShade="80"/>
        </w:rPr>
        <w:t>discretion</w:t>
      </w:r>
      <w:r w:rsidRPr="00F747AE">
        <w:rPr>
          <w:color w:val="1F4E79" w:themeColor="accent5" w:themeShade="80"/>
        </w:rPr>
        <w:t xml:space="preserve"> to decline an </w:t>
      </w:r>
      <w:r w:rsidR="007D3557" w:rsidRPr="00F747AE">
        <w:rPr>
          <w:color w:val="1F4E79" w:themeColor="accent5" w:themeShade="80"/>
        </w:rPr>
        <w:t>application</w:t>
      </w:r>
      <w:r w:rsidRPr="00F747AE">
        <w:rPr>
          <w:color w:val="1F4E79" w:themeColor="accent5" w:themeShade="80"/>
        </w:rPr>
        <w:t xml:space="preserve">.   </w:t>
      </w:r>
    </w:p>
    <w:p w14:paraId="1DDF8343" w14:textId="77777777" w:rsidR="007D3557" w:rsidRPr="00F747AE" w:rsidRDefault="007D3557" w:rsidP="007D3557">
      <w:pPr>
        <w:rPr>
          <w:color w:val="1F4E79" w:themeColor="accent5" w:themeShade="80"/>
        </w:rPr>
      </w:pPr>
    </w:p>
    <w:p w14:paraId="22BB55CB" w14:textId="77777777" w:rsidR="007D3557" w:rsidRPr="00F747AE" w:rsidRDefault="007D3557" w:rsidP="007D3557">
      <w:pPr>
        <w:rPr>
          <w:color w:val="1F4E79" w:themeColor="accent5" w:themeShade="80"/>
        </w:rPr>
      </w:pPr>
      <w:r w:rsidRPr="00F747AE">
        <w:rPr>
          <w:color w:val="1F4E79" w:themeColor="accent5" w:themeShade="80"/>
        </w:rPr>
        <w:t>D. Design Principles and Guidelines</w:t>
      </w:r>
    </w:p>
    <w:p w14:paraId="07D705EC" w14:textId="77777777" w:rsidR="007D3557" w:rsidRPr="00F747AE" w:rsidRDefault="007D3557" w:rsidP="007D3557">
      <w:pPr>
        <w:rPr>
          <w:color w:val="1F4E79" w:themeColor="accent5" w:themeShade="80"/>
        </w:rPr>
      </w:pPr>
      <w:r w:rsidRPr="00F747AE">
        <w:rPr>
          <w:color w:val="1F4E79" w:themeColor="accent5" w:themeShade="80"/>
        </w:rPr>
        <w:t xml:space="preserve">Improvements to be funded by the program must be compatible with the character and architecture of the individual building as well as meeting City standards with regards to latest construction and design trends.  Buildings with historical significant architectural qualities are strongly encouraged to restore and maintain these features.  Improvements for buildings not having such architectural features should be carefully considered and be seen as an opportunity to substantially enhance the appearance of the buildings and their streetscapes. </w:t>
      </w:r>
    </w:p>
    <w:p w14:paraId="5F0AD28C" w14:textId="77777777" w:rsidR="007D3557" w:rsidRPr="00F747AE" w:rsidRDefault="007D3557" w:rsidP="007D3557">
      <w:pPr>
        <w:rPr>
          <w:color w:val="1F4E79" w:themeColor="accent5" w:themeShade="80"/>
        </w:rPr>
      </w:pPr>
    </w:p>
    <w:p w14:paraId="3D3C3E52" w14:textId="77777777" w:rsidR="007D3557" w:rsidRPr="00F747AE" w:rsidRDefault="007D3557" w:rsidP="007D3557">
      <w:pPr>
        <w:pStyle w:val="ListParagraph"/>
        <w:numPr>
          <w:ilvl w:val="0"/>
          <w:numId w:val="6"/>
        </w:numPr>
        <w:rPr>
          <w:color w:val="1F4E79" w:themeColor="accent5" w:themeShade="80"/>
        </w:rPr>
      </w:pPr>
      <w:r w:rsidRPr="00F747AE">
        <w:rPr>
          <w:color w:val="1F4E79" w:themeColor="accent5" w:themeShade="80"/>
        </w:rPr>
        <w:t>Eligible Façade Improvements:</w:t>
      </w:r>
    </w:p>
    <w:p w14:paraId="4B2F9420"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Restoration of details in a historically contributing or significant buildings, and removal of elements which cover architectural details;</w:t>
      </w:r>
    </w:p>
    <w:p w14:paraId="7B525C46"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Window replacement and window framing visible from street which is appropriately scaled to the building;</w:t>
      </w:r>
    </w:p>
    <w:p w14:paraId="21AAE2AA"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New City-Approved signage, including monument signage, wall and awning signage.  All signage must comply with the City Sign ordinance.</w:t>
      </w:r>
    </w:p>
    <w:p w14:paraId="33C669B4"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Lighting which is visually appealing and appropriately illuminates signage, storefront window displays, and recessed areas of a building façade;</w:t>
      </w:r>
    </w:p>
    <w:p w14:paraId="5DD1DEFA"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Awnings or canopies which can be both functional and visually appealing;</w:t>
      </w:r>
    </w:p>
    <w:p w14:paraId="57640CB0"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Curbing, irrigation, approved landscaping or other landscaping features attached to the building where appropriate;</w:t>
      </w:r>
    </w:p>
    <w:p w14:paraId="34479D0C"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Cleaning, painting or residing of the building;</w:t>
      </w:r>
    </w:p>
    <w:p w14:paraId="26C43084"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New storefront construction, appropriately scaled within an existing building;</w:t>
      </w:r>
    </w:p>
    <w:p w14:paraId="4F860428" w14:textId="6C42E021"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Other items which m</w:t>
      </w:r>
      <w:r w:rsidR="00223BA0" w:rsidRPr="00F747AE">
        <w:rPr>
          <w:color w:val="1F4E79" w:themeColor="accent5" w:themeShade="80"/>
        </w:rPr>
        <w:t>ay</w:t>
      </w:r>
      <w:r w:rsidRPr="00F747AE">
        <w:rPr>
          <w:color w:val="1F4E79" w:themeColor="accent5" w:themeShade="80"/>
        </w:rPr>
        <w:t xml:space="preserve"> not be listed above but would improve the front façade of the building.  </w:t>
      </w:r>
    </w:p>
    <w:p w14:paraId="635A41F4" w14:textId="77777777" w:rsidR="007D3557" w:rsidRPr="00F747AE" w:rsidRDefault="007D3557" w:rsidP="007D3557">
      <w:pPr>
        <w:pStyle w:val="ListParagraph"/>
        <w:numPr>
          <w:ilvl w:val="0"/>
          <w:numId w:val="6"/>
        </w:numPr>
        <w:rPr>
          <w:color w:val="1F4E79" w:themeColor="accent5" w:themeShade="80"/>
        </w:rPr>
      </w:pPr>
      <w:r w:rsidRPr="00F747AE">
        <w:rPr>
          <w:color w:val="1F4E79" w:themeColor="accent5" w:themeShade="80"/>
        </w:rPr>
        <w:t>Ineligible Improvements/Expenses:</w:t>
      </w:r>
    </w:p>
    <w:p w14:paraId="18A11C2A" w14:textId="77777777" w:rsidR="007D3557" w:rsidRPr="00F747AE" w:rsidRDefault="007D3557" w:rsidP="007D3557">
      <w:pPr>
        <w:pStyle w:val="ListParagraph"/>
        <w:numPr>
          <w:ilvl w:val="1"/>
          <w:numId w:val="6"/>
        </w:numPr>
        <w:rPr>
          <w:color w:val="1F4E79" w:themeColor="accent5" w:themeShade="80"/>
        </w:rPr>
      </w:pPr>
      <w:r w:rsidRPr="00F747AE">
        <w:rPr>
          <w:color w:val="1F4E79" w:themeColor="accent5" w:themeShade="80"/>
        </w:rPr>
        <w:t>Exterior improvements located on the sides or rear of the building not visible from a publ</w:t>
      </w:r>
      <w:r w:rsidR="0027004C" w:rsidRPr="00F747AE">
        <w:rPr>
          <w:color w:val="1F4E79" w:themeColor="accent5" w:themeShade="80"/>
        </w:rPr>
        <w:t>ic right-of-way;</w:t>
      </w:r>
    </w:p>
    <w:p w14:paraId="77C227A9" w14:textId="77777777" w:rsidR="0027004C" w:rsidRPr="00F747AE" w:rsidRDefault="0027004C" w:rsidP="007D3557">
      <w:pPr>
        <w:pStyle w:val="ListParagraph"/>
        <w:numPr>
          <w:ilvl w:val="1"/>
          <w:numId w:val="6"/>
        </w:numPr>
        <w:rPr>
          <w:color w:val="1F4E79" w:themeColor="accent5" w:themeShade="80"/>
        </w:rPr>
      </w:pPr>
      <w:r w:rsidRPr="00F747AE">
        <w:rPr>
          <w:color w:val="1F4E79" w:themeColor="accent5" w:themeShade="80"/>
        </w:rPr>
        <w:t>Interior improvements;</w:t>
      </w:r>
    </w:p>
    <w:p w14:paraId="6E786545" w14:textId="77777777" w:rsidR="0027004C" w:rsidRPr="00F747AE" w:rsidRDefault="0027004C" w:rsidP="007D3557">
      <w:pPr>
        <w:pStyle w:val="ListParagraph"/>
        <w:numPr>
          <w:ilvl w:val="1"/>
          <w:numId w:val="6"/>
        </w:numPr>
        <w:rPr>
          <w:color w:val="1F4E79" w:themeColor="accent5" w:themeShade="80"/>
        </w:rPr>
      </w:pPr>
      <w:r w:rsidRPr="00F747AE">
        <w:rPr>
          <w:color w:val="1F4E79" w:themeColor="accent5" w:themeShade="80"/>
        </w:rPr>
        <w:t>Playground or recreational equipment;</w:t>
      </w:r>
    </w:p>
    <w:p w14:paraId="1BD1F10B" w14:textId="77777777" w:rsidR="0027004C" w:rsidRPr="00F747AE" w:rsidRDefault="0027004C" w:rsidP="007D3557">
      <w:pPr>
        <w:pStyle w:val="ListParagraph"/>
        <w:numPr>
          <w:ilvl w:val="1"/>
          <w:numId w:val="6"/>
        </w:numPr>
        <w:rPr>
          <w:color w:val="1F4E79" w:themeColor="accent5" w:themeShade="80"/>
        </w:rPr>
      </w:pPr>
      <w:r w:rsidRPr="00F747AE">
        <w:rPr>
          <w:color w:val="1F4E79" w:themeColor="accent5" w:themeShade="80"/>
        </w:rPr>
        <w:t>Structural changes;</w:t>
      </w:r>
    </w:p>
    <w:p w14:paraId="6018F8E7" w14:textId="77777777" w:rsidR="0027004C" w:rsidRPr="00F747AE" w:rsidRDefault="0027004C" w:rsidP="007D3557">
      <w:pPr>
        <w:pStyle w:val="ListParagraph"/>
        <w:numPr>
          <w:ilvl w:val="1"/>
          <w:numId w:val="6"/>
        </w:numPr>
        <w:rPr>
          <w:color w:val="1F4E79" w:themeColor="accent5" w:themeShade="80"/>
        </w:rPr>
      </w:pPr>
      <w:r w:rsidRPr="00F747AE">
        <w:rPr>
          <w:color w:val="1F4E79" w:themeColor="accent5" w:themeShade="80"/>
        </w:rPr>
        <w:lastRenderedPageBreak/>
        <w:t>Burglar bars</w:t>
      </w:r>
    </w:p>
    <w:p w14:paraId="3911A1D1" w14:textId="77777777" w:rsidR="0027004C" w:rsidRPr="00F747AE" w:rsidRDefault="001131A5" w:rsidP="007D3557">
      <w:pPr>
        <w:pStyle w:val="ListParagraph"/>
        <w:numPr>
          <w:ilvl w:val="1"/>
          <w:numId w:val="6"/>
        </w:numPr>
        <w:rPr>
          <w:color w:val="1F4E79" w:themeColor="accent5" w:themeShade="80"/>
        </w:rPr>
      </w:pPr>
      <w:r w:rsidRPr="00F747AE">
        <w:rPr>
          <w:color w:val="1F4E79" w:themeColor="accent5" w:themeShade="80"/>
        </w:rPr>
        <w:t>Security Alarm System;</w:t>
      </w:r>
    </w:p>
    <w:p w14:paraId="747997FA" w14:textId="77777777" w:rsidR="001131A5" w:rsidRPr="00F747AE" w:rsidRDefault="001131A5" w:rsidP="001131A5">
      <w:pPr>
        <w:pStyle w:val="ListParagraph"/>
        <w:numPr>
          <w:ilvl w:val="1"/>
          <w:numId w:val="6"/>
        </w:numPr>
        <w:rPr>
          <w:color w:val="1F4E79" w:themeColor="accent5" w:themeShade="80"/>
        </w:rPr>
      </w:pPr>
      <w:r w:rsidRPr="00F747AE">
        <w:rPr>
          <w:color w:val="1F4E79" w:themeColor="accent5" w:themeShade="80"/>
        </w:rPr>
        <w:t>“Sweat Equity”;</w:t>
      </w:r>
    </w:p>
    <w:p w14:paraId="77C855D7" w14:textId="77777777" w:rsidR="001131A5" w:rsidRPr="00F747AE" w:rsidRDefault="001131A5" w:rsidP="001131A5">
      <w:pPr>
        <w:pStyle w:val="ListParagraph"/>
        <w:numPr>
          <w:ilvl w:val="1"/>
          <w:numId w:val="6"/>
        </w:numPr>
        <w:rPr>
          <w:color w:val="1F4E79" w:themeColor="accent5" w:themeShade="80"/>
        </w:rPr>
      </w:pPr>
      <w:r w:rsidRPr="00F747AE">
        <w:rPr>
          <w:color w:val="1F4E79" w:themeColor="accent5" w:themeShade="80"/>
        </w:rPr>
        <w:t>New construction;</w:t>
      </w:r>
    </w:p>
    <w:p w14:paraId="5B921B68" w14:textId="77777777" w:rsidR="001131A5" w:rsidRPr="00F747AE" w:rsidRDefault="001131A5" w:rsidP="001131A5">
      <w:pPr>
        <w:pStyle w:val="ListParagraph"/>
        <w:numPr>
          <w:ilvl w:val="1"/>
          <w:numId w:val="6"/>
        </w:numPr>
        <w:rPr>
          <w:color w:val="1F4E79" w:themeColor="accent5" w:themeShade="80"/>
        </w:rPr>
      </w:pPr>
      <w:r w:rsidRPr="00F747AE">
        <w:rPr>
          <w:color w:val="1F4E79" w:themeColor="accent5" w:themeShade="80"/>
        </w:rPr>
        <w:t>Furniture;</w:t>
      </w:r>
    </w:p>
    <w:p w14:paraId="0F3239D4" w14:textId="77777777" w:rsidR="001131A5" w:rsidRPr="00F747AE" w:rsidRDefault="001131A5" w:rsidP="001131A5">
      <w:pPr>
        <w:pStyle w:val="ListParagraph"/>
        <w:numPr>
          <w:ilvl w:val="1"/>
          <w:numId w:val="6"/>
        </w:numPr>
        <w:rPr>
          <w:color w:val="1F4E79" w:themeColor="accent5" w:themeShade="80"/>
        </w:rPr>
      </w:pPr>
      <w:r w:rsidRPr="00F747AE">
        <w:rPr>
          <w:color w:val="1F4E79" w:themeColor="accent5" w:themeShade="80"/>
        </w:rPr>
        <w:t>Architectural or other professional fees;</w:t>
      </w:r>
    </w:p>
    <w:p w14:paraId="14E133B7" w14:textId="77777777" w:rsidR="001131A5" w:rsidRPr="00F747AE" w:rsidRDefault="001131A5" w:rsidP="001131A5">
      <w:pPr>
        <w:pStyle w:val="ListParagraph"/>
        <w:numPr>
          <w:ilvl w:val="1"/>
          <w:numId w:val="6"/>
        </w:numPr>
        <w:rPr>
          <w:color w:val="1F4E79" w:themeColor="accent5" w:themeShade="80"/>
        </w:rPr>
      </w:pPr>
      <w:r w:rsidRPr="00F747AE">
        <w:rPr>
          <w:color w:val="1F4E79" w:themeColor="accent5" w:themeShade="80"/>
        </w:rPr>
        <w:t>Asbestos testing, removal, abatement or remediation; or</w:t>
      </w:r>
    </w:p>
    <w:p w14:paraId="1E89A1B7" w14:textId="0BF8CD24" w:rsidR="001131A5" w:rsidRDefault="001131A5" w:rsidP="001131A5">
      <w:pPr>
        <w:pStyle w:val="ListParagraph"/>
        <w:numPr>
          <w:ilvl w:val="1"/>
          <w:numId w:val="6"/>
        </w:numPr>
        <w:rPr>
          <w:color w:val="1F4E79" w:themeColor="accent5" w:themeShade="80"/>
        </w:rPr>
      </w:pPr>
      <w:r w:rsidRPr="00F747AE">
        <w:rPr>
          <w:color w:val="1F4E79" w:themeColor="accent5" w:themeShade="80"/>
        </w:rPr>
        <w:t>Improvements for which insurance funds are received.</w:t>
      </w:r>
    </w:p>
    <w:p w14:paraId="62E29B25" w14:textId="0E4EC30E" w:rsidR="00BB4666" w:rsidRPr="00F747AE" w:rsidRDefault="00BB4666" w:rsidP="001131A5">
      <w:pPr>
        <w:pStyle w:val="ListParagraph"/>
        <w:numPr>
          <w:ilvl w:val="1"/>
          <w:numId w:val="6"/>
        </w:numPr>
        <w:rPr>
          <w:color w:val="1F4E79" w:themeColor="accent5" w:themeShade="80"/>
        </w:rPr>
      </w:pPr>
      <w:r>
        <w:rPr>
          <w:color w:val="1F4E79" w:themeColor="accent5" w:themeShade="80"/>
        </w:rPr>
        <w:t>Improvement</w:t>
      </w:r>
      <w:r w:rsidR="00F61CAC">
        <w:rPr>
          <w:color w:val="1F4E79" w:themeColor="accent5" w:themeShade="80"/>
        </w:rPr>
        <w:t>s or replacements</w:t>
      </w:r>
      <w:r>
        <w:rPr>
          <w:color w:val="1F4E79" w:themeColor="accent5" w:themeShade="80"/>
        </w:rPr>
        <w:t xml:space="preserve"> to the roof</w:t>
      </w:r>
      <w:r w:rsidR="00F61CAC">
        <w:rPr>
          <w:color w:val="1F4E79" w:themeColor="accent5" w:themeShade="80"/>
        </w:rPr>
        <w:t xml:space="preserve"> of the structure</w:t>
      </w:r>
    </w:p>
    <w:p w14:paraId="210D9FBB" w14:textId="77777777" w:rsidR="001131A5" w:rsidRPr="00F747AE" w:rsidRDefault="001131A5" w:rsidP="001131A5">
      <w:pPr>
        <w:pStyle w:val="ListParagraph"/>
        <w:numPr>
          <w:ilvl w:val="0"/>
          <w:numId w:val="6"/>
        </w:numPr>
        <w:rPr>
          <w:color w:val="1F4E79" w:themeColor="accent5" w:themeShade="80"/>
        </w:rPr>
      </w:pPr>
      <w:r w:rsidRPr="00F747AE">
        <w:rPr>
          <w:color w:val="1F4E79" w:themeColor="accent5" w:themeShade="80"/>
        </w:rPr>
        <w:t>Prior Improvements</w:t>
      </w:r>
    </w:p>
    <w:p w14:paraId="22B58FE5" w14:textId="77777777" w:rsidR="001131A5" w:rsidRPr="00F747AE" w:rsidRDefault="001131A5" w:rsidP="001131A5">
      <w:pPr>
        <w:ind w:left="720"/>
        <w:rPr>
          <w:color w:val="1F4E79" w:themeColor="accent5" w:themeShade="80"/>
        </w:rPr>
      </w:pPr>
      <w:r w:rsidRPr="00F747AE">
        <w:rPr>
          <w:color w:val="1F4E79" w:themeColor="accent5" w:themeShade="80"/>
        </w:rPr>
        <w:t>Alterations and improvements made prior to receiving a “Notice to Proceed” are not eligible for reimbursement.</w:t>
      </w:r>
    </w:p>
    <w:p w14:paraId="2A5DF831" w14:textId="77777777" w:rsidR="001131A5" w:rsidRPr="00F747AE" w:rsidRDefault="001131A5" w:rsidP="001131A5">
      <w:pPr>
        <w:rPr>
          <w:color w:val="1F4E79" w:themeColor="accent5" w:themeShade="80"/>
        </w:rPr>
      </w:pPr>
    </w:p>
    <w:p w14:paraId="72074BE3" w14:textId="77777777" w:rsidR="001131A5" w:rsidRPr="00F747AE" w:rsidRDefault="001131A5" w:rsidP="001131A5">
      <w:pPr>
        <w:rPr>
          <w:color w:val="1F4E79" w:themeColor="accent5" w:themeShade="80"/>
        </w:rPr>
      </w:pPr>
      <w:r w:rsidRPr="00F747AE">
        <w:rPr>
          <w:color w:val="1F4E79" w:themeColor="accent5" w:themeShade="80"/>
        </w:rPr>
        <w:t>E. Program Assistance</w:t>
      </w:r>
    </w:p>
    <w:p w14:paraId="1CF7265F" w14:textId="77777777" w:rsidR="001131A5" w:rsidRPr="00F747AE" w:rsidRDefault="001131A5" w:rsidP="001131A5">
      <w:pPr>
        <w:rPr>
          <w:color w:val="1F4E79" w:themeColor="accent5" w:themeShade="80"/>
        </w:rPr>
      </w:pPr>
      <w:r w:rsidRPr="00F747AE">
        <w:rPr>
          <w:color w:val="1F4E79" w:themeColor="accent5" w:themeShade="80"/>
        </w:rPr>
        <w:tab/>
        <w:t>Financial Assistance</w:t>
      </w:r>
    </w:p>
    <w:p w14:paraId="06F731E4" w14:textId="7660468F" w:rsidR="001131A5" w:rsidRPr="00F747AE" w:rsidRDefault="001131A5" w:rsidP="001131A5">
      <w:pPr>
        <w:rPr>
          <w:color w:val="1F4E79" w:themeColor="accent5" w:themeShade="80"/>
        </w:rPr>
      </w:pPr>
      <w:r w:rsidRPr="00F747AE">
        <w:rPr>
          <w:color w:val="1F4E79" w:themeColor="accent5" w:themeShade="80"/>
        </w:rPr>
        <w:t xml:space="preserve">Funding offered is a matching grant in which </w:t>
      </w:r>
      <w:r w:rsidR="0083703E">
        <w:rPr>
          <w:color w:val="1F4E79" w:themeColor="accent5" w:themeShade="80"/>
        </w:rPr>
        <w:t>SEED</w:t>
      </w:r>
      <w:r w:rsidRPr="00F747AE">
        <w:rPr>
          <w:color w:val="1F4E79" w:themeColor="accent5" w:themeShade="80"/>
        </w:rPr>
        <w:t xml:space="preserve"> MDD reimburses the applicant fifty percent (50%) of the total construction costs, up to $</w:t>
      </w:r>
      <w:r w:rsidR="00482FA1" w:rsidRPr="00F747AE">
        <w:rPr>
          <w:color w:val="1F4E79" w:themeColor="accent5" w:themeShade="80"/>
        </w:rPr>
        <w:t>15,000.00</w:t>
      </w:r>
      <w:r w:rsidRPr="00F747AE">
        <w:rPr>
          <w:color w:val="1F4E79" w:themeColor="accent5" w:themeShade="80"/>
        </w:rPr>
        <w:t xml:space="preserve"> maximum match </w:t>
      </w:r>
      <w:r w:rsidR="00994E2F">
        <w:rPr>
          <w:color w:val="1F4E79" w:themeColor="accent5" w:themeShade="80"/>
        </w:rPr>
        <w:t xml:space="preserve">grant </w:t>
      </w:r>
      <w:r w:rsidRPr="00F747AE">
        <w:rPr>
          <w:color w:val="1F4E79" w:themeColor="accent5" w:themeShade="80"/>
        </w:rPr>
        <w:t>for façade improvements.  Architectural design fees may not be included in the total cost of eligible improvements.  I</w:t>
      </w:r>
      <w:r w:rsidR="00223BA0" w:rsidRPr="00F747AE">
        <w:rPr>
          <w:color w:val="1F4E79" w:themeColor="accent5" w:themeShade="80"/>
        </w:rPr>
        <w:t>n</w:t>
      </w:r>
      <w:r w:rsidRPr="00F747AE">
        <w:rPr>
          <w:color w:val="1F4E79" w:themeColor="accent5" w:themeShade="80"/>
        </w:rPr>
        <w:t xml:space="preserve"> addition, the City of Sweetwater agrees to waive building permit fees on an approved project under this program.</w:t>
      </w:r>
      <w:r w:rsidR="0083703E">
        <w:rPr>
          <w:color w:val="1F4E79" w:themeColor="accent5" w:themeShade="80"/>
        </w:rPr>
        <w:t xml:space="preserve">  </w:t>
      </w:r>
      <w:r w:rsidRPr="00F747AE">
        <w:rPr>
          <w:color w:val="1F4E79" w:themeColor="accent5" w:themeShade="80"/>
        </w:rPr>
        <w:t>Applicant’s match may be in the form of other financial aid (gran</w:t>
      </w:r>
      <w:r w:rsidR="006C1316">
        <w:rPr>
          <w:color w:val="1F4E79" w:themeColor="accent5" w:themeShade="80"/>
        </w:rPr>
        <w:t>t</w:t>
      </w:r>
      <w:r w:rsidRPr="00F747AE">
        <w:rPr>
          <w:color w:val="1F4E79" w:themeColor="accent5" w:themeShade="80"/>
        </w:rPr>
        <w:t xml:space="preserve"> or loan) receive from other agencies and/or banks, but my not be “in-kind”.  SEED MDD will</w:t>
      </w:r>
      <w:r w:rsidR="006C1316">
        <w:rPr>
          <w:color w:val="1F4E79" w:themeColor="accent5" w:themeShade="80"/>
        </w:rPr>
        <w:t xml:space="preserve"> </w:t>
      </w:r>
      <w:r w:rsidRPr="00F747AE">
        <w:rPr>
          <w:color w:val="1F4E79" w:themeColor="accent5" w:themeShade="80"/>
        </w:rPr>
        <w:t xml:space="preserve">only provide reimbursement after the Applicant supplies all documentation showing payment has been made for the work done. </w:t>
      </w:r>
    </w:p>
    <w:p w14:paraId="5441A6A8" w14:textId="77777777" w:rsidR="001131A5" w:rsidRPr="00F747AE" w:rsidRDefault="001131A5" w:rsidP="001131A5">
      <w:pPr>
        <w:rPr>
          <w:color w:val="1F4E79" w:themeColor="accent5" w:themeShade="80"/>
        </w:rPr>
      </w:pPr>
    </w:p>
    <w:p w14:paraId="75A36906" w14:textId="77777777" w:rsidR="001131A5" w:rsidRPr="00FA6F42" w:rsidRDefault="001131A5" w:rsidP="001131A5">
      <w:pPr>
        <w:rPr>
          <w:color w:val="1F4E79" w:themeColor="accent5" w:themeShade="80"/>
        </w:rPr>
      </w:pPr>
      <w:r w:rsidRPr="00FA6F42">
        <w:rPr>
          <w:color w:val="1F4E79" w:themeColor="accent5" w:themeShade="80"/>
        </w:rPr>
        <w:t>F. Procedures</w:t>
      </w:r>
    </w:p>
    <w:p w14:paraId="1900FDE6" w14:textId="77777777" w:rsidR="001131A5" w:rsidRPr="00FA6F42" w:rsidRDefault="001131A5" w:rsidP="001131A5">
      <w:pPr>
        <w:rPr>
          <w:color w:val="1F4E79" w:themeColor="accent5" w:themeShade="80"/>
        </w:rPr>
      </w:pPr>
      <w:r w:rsidRPr="00FA6F42">
        <w:rPr>
          <w:color w:val="1F4E79" w:themeColor="accent5" w:themeShade="80"/>
        </w:rPr>
        <w:t>All prospective applicants must follow the procedures in the order outlined below:</w:t>
      </w:r>
    </w:p>
    <w:p w14:paraId="561917A0" w14:textId="77777777" w:rsidR="001131A5" w:rsidRPr="00FA6F42" w:rsidRDefault="001131A5" w:rsidP="001131A5">
      <w:pPr>
        <w:pStyle w:val="ListParagraph"/>
        <w:numPr>
          <w:ilvl w:val="0"/>
          <w:numId w:val="7"/>
        </w:numPr>
        <w:rPr>
          <w:color w:val="1F4E79" w:themeColor="accent5" w:themeShade="80"/>
        </w:rPr>
      </w:pPr>
      <w:r w:rsidRPr="00FA6F42">
        <w:rPr>
          <w:color w:val="1F4E79" w:themeColor="accent5" w:themeShade="80"/>
        </w:rPr>
        <w:t>Applicant meets with the Executive Director of SEED MDD for initial project discussion and submits application.</w:t>
      </w:r>
    </w:p>
    <w:p w14:paraId="1BAC425F" w14:textId="252CBA54" w:rsidR="001131A5" w:rsidRPr="00FA6F42" w:rsidRDefault="001131A5" w:rsidP="001131A5">
      <w:pPr>
        <w:pStyle w:val="ListParagraph"/>
        <w:numPr>
          <w:ilvl w:val="0"/>
          <w:numId w:val="7"/>
        </w:numPr>
        <w:rPr>
          <w:color w:val="1F4E79" w:themeColor="accent5" w:themeShade="80"/>
        </w:rPr>
      </w:pPr>
      <w:r w:rsidRPr="00FA6F42">
        <w:rPr>
          <w:color w:val="1F4E79" w:themeColor="accent5" w:themeShade="80"/>
        </w:rPr>
        <w:t>Applicant’s design team submits proposed drawings to the SEED MDD staff for review.</w:t>
      </w:r>
    </w:p>
    <w:p w14:paraId="3FF4E967" w14:textId="64597806" w:rsidR="001210F8" w:rsidRPr="00FA6F42" w:rsidRDefault="001210F8" w:rsidP="001131A5">
      <w:pPr>
        <w:pStyle w:val="ListParagraph"/>
        <w:numPr>
          <w:ilvl w:val="0"/>
          <w:numId w:val="7"/>
        </w:numPr>
        <w:rPr>
          <w:color w:val="1F4E79" w:themeColor="accent5" w:themeShade="80"/>
        </w:rPr>
      </w:pPr>
      <w:r w:rsidRPr="00FA6F42">
        <w:rPr>
          <w:color w:val="1F4E79" w:themeColor="accent5" w:themeShade="80"/>
        </w:rPr>
        <w:t xml:space="preserve">Applicant’s design team submits </w:t>
      </w:r>
      <w:r w:rsidR="00FA6F42" w:rsidRPr="00FA6F42">
        <w:rPr>
          <w:color w:val="1F4E79" w:themeColor="accent5" w:themeShade="80"/>
        </w:rPr>
        <w:t xml:space="preserve">no fewer than </w:t>
      </w:r>
      <w:r w:rsidR="00E7085C">
        <w:rPr>
          <w:color w:val="1F4E79" w:themeColor="accent5" w:themeShade="80"/>
        </w:rPr>
        <w:t>one</w:t>
      </w:r>
      <w:r w:rsidR="00FA6F42" w:rsidRPr="00FA6F42">
        <w:rPr>
          <w:color w:val="1F4E79" w:themeColor="accent5" w:themeShade="80"/>
        </w:rPr>
        <w:t xml:space="preserve"> arms-length </w:t>
      </w:r>
      <w:r w:rsidRPr="00FA6F42">
        <w:rPr>
          <w:color w:val="1F4E79" w:themeColor="accent5" w:themeShade="80"/>
        </w:rPr>
        <w:t>bids from contractors that include a reasonable price quote</w:t>
      </w:r>
      <w:r w:rsidR="00AC0C96" w:rsidRPr="00FA6F42">
        <w:rPr>
          <w:color w:val="1F4E79" w:themeColor="accent5" w:themeShade="80"/>
        </w:rPr>
        <w:t>(s)</w:t>
      </w:r>
      <w:r w:rsidRPr="00FA6F42">
        <w:rPr>
          <w:color w:val="1F4E79" w:themeColor="accent5" w:themeShade="80"/>
        </w:rPr>
        <w:t xml:space="preserve"> with the application. </w:t>
      </w:r>
    </w:p>
    <w:p w14:paraId="3A7B09E8" w14:textId="540F0C4D" w:rsidR="001131A5" w:rsidRDefault="00FA6F42" w:rsidP="001131A5">
      <w:pPr>
        <w:pStyle w:val="ListParagraph"/>
        <w:numPr>
          <w:ilvl w:val="0"/>
          <w:numId w:val="7"/>
        </w:numPr>
        <w:rPr>
          <w:color w:val="1F4E79" w:themeColor="accent5" w:themeShade="80"/>
        </w:rPr>
      </w:pPr>
      <w:r>
        <w:rPr>
          <w:color w:val="1F4E79" w:themeColor="accent5" w:themeShade="80"/>
        </w:rPr>
        <w:t>The Executive Director may choose to return the application to Applicant for further refinement or clarification or present the p</w:t>
      </w:r>
      <w:r w:rsidR="001131A5" w:rsidRPr="00E7085C">
        <w:rPr>
          <w:color w:val="1F4E79" w:themeColor="accent5" w:themeShade="80"/>
        </w:rPr>
        <w:t>roposed project to the SEED MDD Board of Directors for review</w:t>
      </w:r>
      <w:r>
        <w:rPr>
          <w:color w:val="1F4E79" w:themeColor="accent5" w:themeShade="80"/>
        </w:rPr>
        <w:t xml:space="preserve"> at a regularly scheduled meeting in </w:t>
      </w:r>
      <w:r w:rsidR="00E7085C">
        <w:rPr>
          <w:color w:val="1F4E79" w:themeColor="accent5" w:themeShade="80"/>
        </w:rPr>
        <w:t>his/her</w:t>
      </w:r>
      <w:r>
        <w:rPr>
          <w:color w:val="1F4E79" w:themeColor="accent5" w:themeShade="80"/>
        </w:rPr>
        <w:t xml:space="preserve"> discretion</w:t>
      </w:r>
      <w:r w:rsidR="001131A5" w:rsidRPr="00E7085C">
        <w:rPr>
          <w:color w:val="1F4E79" w:themeColor="accent5" w:themeShade="80"/>
        </w:rPr>
        <w:t>.</w:t>
      </w:r>
    </w:p>
    <w:p w14:paraId="184595EF" w14:textId="1B167675" w:rsidR="00FA6F42" w:rsidRPr="00E7085C" w:rsidRDefault="00FA6F42" w:rsidP="001131A5">
      <w:pPr>
        <w:pStyle w:val="ListParagraph"/>
        <w:numPr>
          <w:ilvl w:val="0"/>
          <w:numId w:val="7"/>
        </w:numPr>
        <w:rPr>
          <w:color w:val="1F4E79" w:themeColor="accent5" w:themeShade="80"/>
        </w:rPr>
      </w:pPr>
      <w:r>
        <w:rPr>
          <w:color w:val="1F4E79" w:themeColor="accent5" w:themeShade="80"/>
        </w:rPr>
        <w:t xml:space="preserve">The SEED MDD Board of Directors, upon receipt of the application from the Executive Director, reviews the application at a regularly scheduled meeting, determines if the application satisfies the Design Principals and Guidelines, and determines, in its sole and absolute discretion, if the proposed project represents an appropriate expenditure of SEED MDD funds and whether or not the proposed project will appropriately </w:t>
      </w:r>
      <w:r w:rsidRPr="00F747AE">
        <w:rPr>
          <w:color w:val="1F4E79" w:themeColor="accent5" w:themeShade="80"/>
        </w:rPr>
        <w:t xml:space="preserve">impact </w:t>
      </w:r>
      <w:r>
        <w:rPr>
          <w:color w:val="1F4E79" w:themeColor="accent5" w:themeShade="80"/>
        </w:rPr>
        <w:t>a property</w:t>
      </w:r>
      <w:r w:rsidRPr="00F747AE">
        <w:rPr>
          <w:color w:val="1F4E79" w:themeColor="accent5" w:themeShade="80"/>
        </w:rPr>
        <w:t xml:space="preserve"> in need of revitalization, resulting in improved exterior visibility and presentation of </w:t>
      </w:r>
      <w:r>
        <w:rPr>
          <w:color w:val="1F4E79" w:themeColor="accent5" w:themeShade="80"/>
        </w:rPr>
        <w:t xml:space="preserve">the </w:t>
      </w:r>
      <w:r w:rsidRPr="00F747AE">
        <w:rPr>
          <w:color w:val="1F4E79" w:themeColor="accent5" w:themeShade="80"/>
        </w:rPr>
        <w:t xml:space="preserve">business in </w:t>
      </w:r>
      <w:r>
        <w:rPr>
          <w:color w:val="1F4E79" w:themeColor="accent5" w:themeShade="80"/>
        </w:rPr>
        <w:t>eligible</w:t>
      </w:r>
      <w:r w:rsidRPr="00F747AE">
        <w:rPr>
          <w:color w:val="1F4E79" w:themeColor="accent5" w:themeShade="80"/>
        </w:rPr>
        <w:t xml:space="preserve"> district</w:t>
      </w:r>
      <w:r>
        <w:rPr>
          <w:color w:val="1F4E79" w:themeColor="accent5" w:themeShade="80"/>
        </w:rPr>
        <w:t>.</w:t>
      </w:r>
      <w:r w:rsidRPr="00F747AE">
        <w:rPr>
          <w:color w:val="1F4E79" w:themeColor="accent5" w:themeShade="80"/>
        </w:rPr>
        <w:t xml:space="preserve">  </w:t>
      </w:r>
    </w:p>
    <w:p w14:paraId="1D37E97E" w14:textId="1C38C4F1" w:rsidR="001131A5" w:rsidRPr="00FA6F42" w:rsidRDefault="00FA6F42" w:rsidP="001131A5">
      <w:pPr>
        <w:pStyle w:val="ListParagraph"/>
        <w:numPr>
          <w:ilvl w:val="0"/>
          <w:numId w:val="7"/>
        </w:numPr>
        <w:rPr>
          <w:color w:val="1F4E79" w:themeColor="accent5" w:themeShade="80"/>
        </w:rPr>
      </w:pPr>
      <w:r>
        <w:rPr>
          <w:color w:val="1F4E79" w:themeColor="accent5" w:themeShade="80"/>
        </w:rPr>
        <w:t xml:space="preserve">If approved by the SEED MDD Board of Directors, </w:t>
      </w:r>
      <w:r w:rsidR="001131A5" w:rsidRPr="00FA6F42">
        <w:rPr>
          <w:color w:val="1F4E79" w:themeColor="accent5" w:themeShade="80"/>
        </w:rPr>
        <w:t>Staff sends applicant “Notice to Proceed” and fully executed Façade Improvement Grant Agreement.  Any work completed prior to receiving the “Notice to Proceed” will not be reimbursed.</w:t>
      </w:r>
    </w:p>
    <w:p w14:paraId="050542F2" w14:textId="77777777" w:rsidR="001131A5" w:rsidRPr="00F747AE" w:rsidRDefault="001131A5" w:rsidP="001131A5">
      <w:pPr>
        <w:pStyle w:val="ListParagraph"/>
        <w:numPr>
          <w:ilvl w:val="0"/>
          <w:numId w:val="7"/>
        </w:numPr>
        <w:rPr>
          <w:color w:val="1F4E79" w:themeColor="accent5" w:themeShade="80"/>
        </w:rPr>
      </w:pPr>
      <w:r w:rsidRPr="00FA6F42">
        <w:rPr>
          <w:color w:val="1F4E79" w:themeColor="accent5" w:themeShade="80"/>
        </w:rPr>
        <w:lastRenderedPageBreak/>
        <w:t>Applicant has 90 days from the date of the “Notice to Proceed” to begin implementation of approved improvements.  Applicant must provide SEED MDD staff with copies of all building permits and</w:t>
      </w:r>
      <w:r w:rsidRPr="00F747AE">
        <w:rPr>
          <w:color w:val="1F4E79" w:themeColor="accent5" w:themeShade="80"/>
        </w:rPr>
        <w:t xml:space="preserve"> certifications received from the improvement project.</w:t>
      </w:r>
    </w:p>
    <w:p w14:paraId="35E5EBEC" w14:textId="7A9FE53B" w:rsidR="001131A5" w:rsidRDefault="001131A5" w:rsidP="001131A5">
      <w:pPr>
        <w:pStyle w:val="ListParagraph"/>
        <w:numPr>
          <w:ilvl w:val="0"/>
          <w:numId w:val="7"/>
        </w:numPr>
        <w:rPr>
          <w:color w:val="1F4E79" w:themeColor="accent5" w:themeShade="80"/>
        </w:rPr>
      </w:pPr>
      <w:r w:rsidRPr="00F747AE">
        <w:rPr>
          <w:color w:val="1F4E79" w:themeColor="accent5" w:themeShade="80"/>
        </w:rPr>
        <w:t>Contractor constructs project improvements as specified in the final design.  Any changes to the approved plan must be approved by the SEED MDD staff and Board.</w:t>
      </w:r>
    </w:p>
    <w:p w14:paraId="6329F00F" w14:textId="12253143" w:rsidR="00665685" w:rsidRPr="00C9400D" w:rsidRDefault="00665685" w:rsidP="001131A5">
      <w:pPr>
        <w:pStyle w:val="ListParagraph"/>
        <w:numPr>
          <w:ilvl w:val="0"/>
          <w:numId w:val="7"/>
        </w:numPr>
        <w:rPr>
          <w:color w:val="1F4E79" w:themeColor="accent5" w:themeShade="80"/>
        </w:rPr>
      </w:pPr>
      <w:r w:rsidRPr="00C9400D">
        <w:rPr>
          <w:color w:val="1F4E79" w:themeColor="accent5" w:themeShade="80"/>
        </w:rPr>
        <w:t>The applicant will have 180 days to complete said project (from the Notice to Proceed date).  Applicant can appl</w:t>
      </w:r>
      <w:r w:rsidR="00DE73FC" w:rsidRPr="00C9400D">
        <w:rPr>
          <w:color w:val="1F4E79" w:themeColor="accent5" w:themeShade="80"/>
        </w:rPr>
        <w:t>y to staff for an extension on a case by case basis.</w:t>
      </w:r>
    </w:p>
    <w:p w14:paraId="50988471" w14:textId="734A0B49" w:rsidR="001131A5" w:rsidRPr="00F747AE" w:rsidRDefault="001131A5" w:rsidP="001131A5">
      <w:pPr>
        <w:pStyle w:val="ListParagraph"/>
        <w:numPr>
          <w:ilvl w:val="0"/>
          <w:numId w:val="7"/>
        </w:numPr>
        <w:rPr>
          <w:color w:val="1F4E79" w:themeColor="accent5" w:themeShade="80"/>
        </w:rPr>
      </w:pPr>
      <w:r w:rsidRPr="00F747AE">
        <w:rPr>
          <w:color w:val="1F4E79" w:themeColor="accent5" w:themeShade="80"/>
        </w:rPr>
        <w:t>Applicant notifies SEED MDD s</w:t>
      </w:r>
      <w:r w:rsidR="00665685">
        <w:rPr>
          <w:color w:val="1F4E79" w:themeColor="accent5" w:themeShade="80"/>
        </w:rPr>
        <w:t xml:space="preserve">taff when project is complete. </w:t>
      </w:r>
      <w:r w:rsidRPr="00F747AE">
        <w:rPr>
          <w:color w:val="1F4E79" w:themeColor="accent5" w:themeShade="80"/>
        </w:rPr>
        <w:t>SEED MDD staff conducts necessary inspections to ensure improvements comply with final drawings and all necessary building and zoning codes.</w:t>
      </w:r>
    </w:p>
    <w:p w14:paraId="061DB660" w14:textId="77777777" w:rsidR="001131A5" w:rsidRPr="00F747AE" w:rsidRDefault="001131A5" w:rsidP="001131A5">
      <w:pPr>
        <w:pStyle w:val="ListParagraph"/>
        <w:numPr>
          <w:ilvl w:val="0"/>
          <w:numId w:val="7"/>
        </w:numPr>
        <w:rPr>
          <w:color w:val="1F4E79" w:themeColor="accent5" w:themeShade="80"/>
        </w:rPr>
      </w:pPr>
      <w:r w:rsidRPr="00F747AE">
        <w:rPr>
          <w:color w:val="1F4E79" w:themeColor="accent5" w:themeShade="80"/>
        </w:rPr>
        <w:t>Applicant must submit copies of all paid invoices to SEED MDD staff, who then submits for reimbursement check.</w:t>
      </w:r>
    </w:p>
    <w:p w14:paraId="3CEA33C0" w14:textId="77777777" w:rsidR="001131A5" w:rsidRPr="00F747AE" w:rsidRDefault="001131A5" w:rsidP="001131A5">
      <w:pPr>
        <w:pStyle w:val="ListParagraph"/>
        <w:numPr>
          <w:ilvl w:val="0"/>
          <w:numId w:val="7"/>
        </w:numPr>
        <w:rPr>
          <w:color w:val="1F4E79" w:themeColor="accent5" w:themeShade="80"/>
        </w:rPr>
      </w:pPr>
      <w:r w:rsidRPr="00F747AE">
        <w:rPr>
          <w:color w:val="1F4E79" w:themeColor="accent5" w:themeShade="80"/>
        </w:rPr>
        <w:t xml:space="preserve">In the event the applicant is </w:t>
      </w:r>
      <w:r w:rsidR="00B720A6" w:rsidRPr="00F747AE">
        <w:rPr>
          <w:color w:val="1F4E79" w:themeColor="accent5" w:themeShade="80"/>
        </w:rPr>
        <w:t>denied;</w:t>
      </w:r>
      <w:r w:rsidRPr="00F747AE">
        <w:rPr>
          <w:color w:val="1F4E79" w:themeColor="accent5" w:themeShade="80"/>
        </w:rPr>
        <w:t xml:space="preserve"> the Applicant will not be allowed to reapply to the program for 90 days from the original application date.  </w:t>
      </w:r>
    </w:p>
    <w:p w14:paraId="7F575BA2" w14:textId="77777777" w:rsidR="007271BC" w:rsidRDefault="007271BC" w:rsidP="001131A5">
      <w:pPr>
        <w:rPr>
          <w:color w:val="1F4E79" w:themeColor="accent5" w:themeShade="80"/>
        </w:rPr>
      </w:pPr>
    </w:p>
    <w:p w14:paraId="7FD03366" w14:textId="1392BC88" w:rsidR="001131A5" w:rsidRPr="00F747AE" w:rsidRDefault="001131A5" w:rsidP="001131A5">
      <w:pPr>
        <w:rPr>
          <w:color w:val="1F4E79" w:themeColor="accent5" w:themeShade="80"/>
        </w:rPr>
      </w:pPr>
      <w:r w:rsidRPr="00F747AE">
        <w:rPr>
          <w:color w:val="1F4E79" w:themeColor="accent5" w:themeShade="80"/>
        </w:rPr>
        <w:t>G. Termination</w:t>
      </w:r>
    </w:p>
    <w:p w14:paraId="74EDAA45" w14:textId="77777777" w:rsidR="009217FD" w:rsidRPr="00F747AE" w:rsidRDefault="001131A5" w:rsidP="001131A5">
      <w:pPr>
        <w:rPr>
          <w:color w:val="1F4E79" w:themeColor="accent5" w:themeShade="80"/>
        </w:rPr>
      </w:pPr>
      <w:r w:rsidRPr="00F747AE">
        <w:rPr>
          <w:color w:val="1F4E79" w:themeColor="accent5" w:themeShade="80"/>
        </w:rPr>
        <w:t xml:space="preserve">SEED MDD has the right to terminate any agreement under the grant program if a participant is found to be in violation of any conditions set forth in these guidelines in accordance with the Façade Improvement Grant Agreement. </w:t>
      </w:r>
    </w:p>
    <w:p w14:paraId="7150CA69" w14:textId="5CAA0DBA" w:rsidR="00320350" w:rsidRPr="00F747AE" w:rsidRDefault="001131A5" w:rsidP="001131A5">
      <w:pPr>
        <w:rPr>
          <w:color w:val="1F4E79" w:themeColor="accent5" w:themeShade="80"/>
        </w:rPr>
      </w:pPr>
      <w:r w:rsidRPr="00F747AE">
        <w:rPr>
          <w:color w:val="1F4E79" w:themeColor="accent5" w:themeShade="80"/>
        </w:rPr>
        <w:t xml:space="preserve"> </w:t>
      </w:r>
    </w:p>
    <w:tbl>
      <w:tblPr>
        <w:tblStyle w:val="TableGrid"/>
        <w:tblpPr w:leftFromText="180" w:rightFromText="180" w:vertAnchor="text" w:horzAnchor="page" w:tblpX="5950" w:tblpY="-175"/>
        <w:tblW w:w="0" w:type="auto"/>
        <w:tblLook w:val="04A0" w:firstRow="1" w:lastRow="0" w:firstColumn="1" w:lastColumn="0" w:noHBand="0" w:noVBand="1"/>
      </w:tblPr>
      <w:tblGrid>
        <w:gridCol w:w="2880"/>
        <w:gridCol w:w="2880"/>
      </w:tblGrid>
      <w:tr w:rsidR="00F747AE" w:rsidRPr="00F747AE" w14:paraId="5AE3B6D5" w14:textId="77777777" w:rsidTr="00320350">
        <w:trPr>
          <w:trHeight w:val="288"/>
        </w:trPr>
        <w:tc>
          <w:tcPr>
            <w:tcW w:w="2880" w:type="dxa"/>
          </w:tcPr>
          <w:p w14:paraId="43720FD0" w14:textId="77777777" w:rsidR="00320350" w:rsidRPr="00F747AE" w:rsidRDefault="00320350" w:rsidP="00320350">
            <w:pPr>
              <w:rPr>
                <w:color w:val="1F4E79" w:themeColor="accent5" w:themeShade="80"/>
              </w:rPr>
            </w:pPr>
            <w:r w:rsidRPr="00F747AE">
              <w:rPr>
                <w:color w:val="1F4E79" w:themeColor="accent5" w:themeShade="80"/>
              </w:rPr>
              <w:t>Office Use Only:</w:t>
            </w:r>
          </w:p>
        </w:tc>
        <w:tc>
          <w:tcPr>
            <w:tcW w:w="2880" w:type="dxa"/>
          </w:tcPr>
          <w:p w14:paraId="09D5672C" w14:textId="77777777" w:rsidR="00320350" w:rsidRPr="00F747AE" w:rsidRDefault="00320350" w:rsidP="00320350">
            <w:pPr>
              <w:rPr>
                <w:color w:val="1F4E79" w:themeColor="accent5" w:themeShade="80"/>
              </w:rPr>
            </w:pPr>
          </w:p>
        </w:tc>
      </w:tr>
      <w:tr w:rsidR="00F747AE" w:rsidRPr="00F747AE" w14:paraId="7EEB8D11" w14:textId="77777777" w:rsidTr="00320350">
        <w:trPr>
          <w:trHeight w:val="288"/>
        </w:trPr>
        <w:tc>
          <w:tcPr>
            <w:tcW w:w="2880" w:type="dxa"/>
          </w:tcPr>
          <w:p w14:paraId="6CE9FDE4" w14:textId="77777777" w:rsidR="00320350" w:rsidRPr="00F747AE" w:rsidRDefault="00320350" w:rsidP="00320350">
            <w:pPr>
              <w:rPr>
                <w:color w:val="1F4E79" w:themeColor="accent5" w:themeShade="80"/>
              </w:rPr>
            </w:pPr>
            <w:r w:rsidRPr="00F747AE">
              <w:rPr>
                <w:color w:val="1F4E79" w:themeColor="accent5" w:themeShade="80"/>
              </w:rPr>
              <w:t>Date Submitted:</w:t>
            </w:r>
          </w:p>
        </w:tc>
        <w:tc>
          <w:tcPr>
            <w:tcW w:w="2880" w:type="dxa"/>
          </w:tcPr>
          <w:p w14:paraId="67BDFEF9" w14:textId="77777777" w:rsidR="00320350" w:rsidRPr="00F747AE" w:rsidRDefault="00320350" w:rsidP="00320350">
            <w:pPr>
              <w:rPr>
                <w:color w:val="1F4E79" w:themeColor="accent5" w:themeShade="80"/>
              </w:rPr>
            </w:pPr>
          </w:p>
        </w:tc>
      </w:tr>
      <w:tr w:rsidR="00F747AE" w:rsidRPr="00F747AE" w14:paraId="51A3DAB0" w14:textId="77777777" w:rsidTr="00320350">
        <w:trPr>
          <w:trHeight w:val="288"/>
        </w:trPr>
        <w:tc>
          <w:tcPr>
            <w:tcW w:w="2880" w:type="dxa"/>
          </w:tcPr>
          <w:p w14:paraId="2D8FB39F" w14:textId="77777777" w:rsidR="00320350" w:rsidRPr="00F747AE" w:rsidRDefault="00320350" w:rsidP="00320350">
            <w:pPr>
              <w:rPr>
                <w:color w:val="1F4E79" w:themeColor="accent5" w:themeShade="80"/>
              </w:rPr>
            </w:pPr>
            <w:r w:rsidRPr="00F747AE">
              <w:rPr>
                <w:color w:val="1F4E79" w:themeColor="accent5" w:themeShade="80"/>
              </w:rPr>
              <w:t>Approval Date:</w:t>
            </w:r>
          </w:p>
        </w:tc>
        <w:tc>
          <w:tcPr>
            <w:tcW w:w="2880" w:type="dxa"/>
          </w:tcPr>
          <w:p w14:paraId="7CEAAAB5" w14:textId="77777777" w:rsidR="00320350" w:rsidRPr="00F747AE" w:rsidRDefault="00320350" w:rsidP="00320350">
            <w:pPr>
              <w:rPr>
                <w:color w:val="1F4E79" w:themeColor="accent5" w:themeShade="80"/>
              </w:rPr>
            </w:pPr>
          </w:p>
        </w:tc>
      </w:tr>
      <w:tr w:rsidR="00F747AE" w:rsidRPr="00F747AE" w14:paraId="4C797D7F" w14:textId="77777777" w:rsidTr="00320350">
        <w:trPr>
          <w:trHeight w:val="288"/>
        </w:trPr>
        <w:tc>
          <w:tcPr>
            <w:tcW w:w="2880" w:type="dxa"/>
          </w:tcPr>
          <w:p w14:paraId="16097260" w14:textId="77777777" w:rsidR="00320350" w:rsidRPr="00F747AE" w:rsidRDefault="00320350" w:rsidP="00320350">
            <w:pPr>
              <w:rPr>
                <w:color w:val="1F4E79" w:themeColor="accent5" w:themeShade="80"/>
              </w:rPr>
            </w:pPr>
            <w:r w:rsidRPr="00F747AE">
              <w:rPr>
                <w:color w:val="1F4E79" w:themeColor="accent5" w:themeShade="80"/>
              </w:rPr>
              <w:t>Completion Date:</w:t>
            </w:r>
          </w:p>
        </w:tc>
        <w:tc>
          <w:tcPr>
            <w:tcW w:w="2880" w:type="dxa"/>
          </w:tcPr>
          <w:p w14:paraId="03757797" w14:textId="77777777" w:rsidR="00320350" w:rsidRPr="00F747AE" w:rsidRDefault="00320350" w:rsidP="00320350">
            <w:pPr>
              <w:rPr>
                <w:color w:val="1F4E79" w:themeColor="accent5" w:themeShade="80"/>
              </w:rPr>
            </w:pPr>
          </w:p>
        </w:tc>
      </w:tr>
    </w:tbl>
    <w:p w14:paraId="6BD06054" w14:textId="77777777" w:rsidR="00320350" w:rsidRPr="00F747AE" w:rsidRDefault="00320350" w:rsidP="00320350">
      <w:pPr>
        <w:rPr>
          <w:color w:val="1F4E79" w:themeColor="accent5" w:themeShade="80"/>
        </w:rPr>
      </w:pPr>
      <w:r w:rsidRPr="00F747AE">
        <w:rPr>
          <w:noProof/>
          <w:color w:val="1F4E79" w:themeColor="accent5" w:themeShade="80"/>
        </w:rPr>
        <w:drawing>
          <wp:inline distT="0" distB="0" distL="0" distR="0" wp14:anchorId="33758F7D" wp14:editId="400E8D45">
            <wp:extent cx="1824180" cy="802640"/>
            <wp:effectExtent l="0" t="0" r="5080" b="1016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d logo (mini).jpg"/>
                    <pic:cNvPicPr/>
                  </pic:nvPicPr>
                  <pic:blipFill>
                    <a:blip r:embed="rId8">
                      <a:extLst>
                        <a:ext uri="{28A0092B-C50C-407E-A947-70E740481C1C}">
                          <a14:useLocalDpi xmlns:a14="http://schemas.microsoft.com/office/drawing/2010/main" val="0"/>
                        </a:ext>
                      </a:extLst>
                    </a:blip>
                    <a:stretch>
                      <a:fillRect/>
                    </a:stretch>
                  </pic:blipFill>
                  <pic:spPr>
                    <a:xfrm>
                      <a:off x="0" y="0"/>
                      <a:ext cx="1855195" cy="816287"/>
                    </a:xfrm>
                    <a:prstGeom prst="rect">
                      <a:avLst/>
                    </a:prstGeom>
                  </pic:spPr>
                </pic:pic>
              </a:graphicData>
            </a:graphic>
          </wp:inline>
        </w:drawing>
      </w:r>
      <w:r w:rsidRPr="00F747AE">
        <w:rPr>
          <w:color w:val="1F4E79" w:themeColor="accent5" w:themeShade="80"/>
        </w:rPr>
        <w:t xml:space="preserve">   </w:t>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p>
    <w:p w14:paraId="340C65A3" w14:textId="77777777" w:rsidR="00320350" w:rsidRPr="00F747AE" w:rsidRDefault="00320350" w:rsidP="00320350">
      <w:pPr>
        <w:jc w:val="center"/>
        <w:rPr>
          <w:color w:val="1F4E79" w:themeColor="accent5" w:themeShade="80"/>
        </w:rPr>
      </w:pPr>
      <w:r w:rsidRPr="00F747AE">
        <w:rPr>
          <w:color w:val="1F4E79" w:themeColor="accent5" w:themeShade="80"/>
        </w:rPr>
        <w:t>City of Sweetwater</w:t>
      </w:r>
    </w:p>
    <w:p w14:paraId="5AA3E013" w14:textId="77777777" w:rsidR="00320350" w:rsidRPr="00F747AE" w:rsidRDefault="00320350" w:rsidP="00320350">
      <w:pPr>
        <w:jc w:val="center"/>
        <w:rPr>
          <w:color w:val="1F4E79" w:themeColor="accent5" w:themeShade="80"/>
        </w:rPr>
      </w:pPr>
      <w:r w:rsidRPr="00F747AE">
        <w:rPr>
          <w:color w:val="1F4E79" w:themeColor="accent5" w:themeShade="80"/>
        </w:rPr>
        <w:t>Façade Improvement Grant Program Application</w:t>
      </w:r>
    </w:p>
    <w:p w14:paraId="5BD82C24" w14:textId="77777777" w:rsidR="00320350" w:rsidRPr="00F747AE" w:rsidRDefault="00320350" w:rsidP="00320350">
      <w:pPr>
        <w:jc w:val="center"/>
        <w:rPr>
          <w:color w:val="1F4E79" w:themeColor="accent5" w:themeShade="80"/>
        </w:rPr>
      </w:pPr>
    </w:p>
    <w:tbl>
      <w:tblPr>
        <w:tblStyle w:val="TableGrid"/>
        <w:tblW w:w="0" w:type="auto"/>
        <w:tblLook w:val="04A0" w:firstRow="1" w:lastRow="0" w:firstColumn="1" w:lastColumn="0" w:noHBand="0" w:noVBand="1"/>
      </w:tblPr>
      <w:tblGrid>
        <w:gridCol w:w="4675"/>
        <w:gridCol w:w="4675"/>
      </w:tblGrid>
      <w:tr w:rsidR="00F747AE" w:rsidRPr="00F747AE" w14:paraId="28B23E0D" w14:textId="77777777" w:rsidTr="00320350">
        <w:tc>
          <w:tcPr>
            <w:tcW w:w="4675" w:type="dxa"/>
          </w:tcPr>
          <w:p w14:paraId="0F2248DB" w14:textId="7D387D82" w:rsidR="00320350" w:rsidRPr="00F747AE" w:rsidRDefault="00320350" w:rsidP="00320350">
            <w:pPr>
              <w:rPr>
                <w:color w:val="1F4E79" w:themeColor="accent5" w:themeShade="80"/>
              </w:rPr>
            </w:pPr>
            <w:r w:rsidRPr="00F747AE">
              <w:rPr>
                <w:color w:val="1F4E79" w:themeColor="accent5" w:themeShade="80"/>
              </w:rPr>
              <w:t>Applicant Name:</w:t>
            </w:r>
            <w:r w:rsidR="00972C3B">
              <w:rPr>
                <w:color w:val="1F4E79" w:themeColor="accent5" w:themeShade="80"/>
              </w:rPr>
              <w:t xml:space="preserve"> </w:t>
            </w:r>
          </w:p>
        </w:tc>
        <w:tc>
          <w:tcPr>
            <w:tcW w:w="4675" w:type="dxa"/>
          </w:tcPr>
          <w:p w14:paraId="22DB4F64" w14:textId="77777777" w:rsidR="00320350" w:rsidRDefault="00320350" w:rsidP="00320350">
            <w:pPr>
              <w:rPr>
                <w:color w:val="1F4E79" w:themeColor="accent5" w:themeShade="80"/>
              </w:rPr>
            </w:pPr>
            <w:r w:rsidRPr="00F747AE">
              <w:rPr>
                <w:color w:val="1F4E79" w:themeColor="accent5" w:themeShade="80"/>
              </w:rPr>
              <w:t>Business Name:</w:t>
            </w:r>
            <w:r w:rsidR="00972C3B">
              <w:rPr>
                <w:color w:val="1F4E79" w:themeColor="accent5" w:themeShade="80"/>
              </w:rPr>
              <w:t xml:space="preserve"> </w:t>
            </w:r>
          </w:p>
          <w:p w14:paraId="3151C2FD" w14:textId="0F2894A6" w:rsidR="00BD0601" w:rsidRPr="00F747AE" w:rsidRDefault="00BD0601" w:rsidP="00320350">
            <w:pPr>
              <w:rPr>
                <w:color w:val="1F4E79" w:themeColor="accent5" w:themeShade="80"/>
              </w:rPr>
            </w:pPr>
          </w:p>
        </w:tc>
      </w:tr>
      <w:tr w:rsidR="00F747AE" w:rsidRPr="00F747AE" w14:paraId="49D12B61" w14:textId="77777777" w:rsidTr="00320350">
        <w:tc>
          <w:tcPr>
            <w:tcW w:w="4675" w:type="dxa"/>
          </w:tcPr>
          <w:p w14:paraId="3576EE75" w14:textId="77777777" w:rsidR="00320350" w:rsidRDefault="00320350" w:rsidP="00320350">
            <w:pPr>
              <w:rPr>
                <w:color w:val="1F4E79" w:themeColor="accent5" w:themeShade="80"/>
              </w:rPr>
            </w:pPr>
            <w:r w:rsidRPr="00F747AE">
              <w:rPr>
                <w:color w:val="1F4E79" w:themeColor="accent5" w:themeShade="80"/>
              </w:rPr>
              <w:t>Mailing Address</w:t>
            </w:r>
            <w:r w:rsidR="00972C3B">
              <w:rPr>
                <w:color w:val="1F4E79" w:themeColor="accent5" w:themeShade="80"/>
              </w:rPr>
              <w:t xml:space="preserve">: </w:t>
            </w:r>
          </w:p>
          <w:p w14:paraId="59033FE7" w14:textId="0A1DD1A1" w:rsidR="00972C3B" w:rsidRPr="00F747AE" w:rsidRDefault="00972C3B" w:rsidP="00972C3B">
            <w:pPr>
              <w:rPr>
                <w:color w:val="1F4E79" w:themeColor="accent5" w:themeShade="80"/>
              </w:rPr>
            </w:pPr>
            <w:r>
              <w:rPr>
                <w:color w:val="1F4E79" w:themeColor="accent5" w:themeShade="80"/>
              </w:rPr>
              <w:t xml:space="preserve">                 </w:t>
            </w:r>
          </w:p>
        </w:tc>
        <w:tc>
          <w:tcPr>
            <w:tcW w:w="4675" w:type="dxa"/>
          </w:tcPr>
          <w:p w14:paraId="5457B129" w14:textId="6C65097A" w:rsidR="00320350" w:rsidRDefault="00320350" w:rsidP="00BD0601">
            <w:pPr>
              <w:rPr>
                <w:color w:val="1F4E79" w:themeColor="accent5" w:themeShade="80"/>
              </w:rPr>
            </w:pPr>
            <w:r w:rsidRPr="00F747AE">
              <w:rPr>
                <w:color w:val="1F4E79" w:themeColor="accent5" w:themeShade="80"/>
              </w:rPr>
              <w:t>Project Address:</w:t>
            </w:r>
            <w:r w:rsidR="00972C3B">
              <w:rPr>
                <w:color w:val="1F4E79" w:themeColor="accent5" w:themeShade="80"/>
              </w:rPr>
              <w:t xml:space="preserve"> </w:t>
            </w:r>
          </w:p>
          <w:p w14:paraId="7B29717F" w14:textId="7FF40FCA" w:rsidR="00BD0601" w:rsidRDefault="00BD0601" w:rsidP="00BD0601">
            <w:pPr>
              <w:rPr>
                <w:color w:val="1F4E79" w:themeColor="accent5" w:themeShade="80"/>
              </w:rPr>
            </w:pPr>
          </w:p>
          <w:p w14:paraId="510EC5EC" w14:textId="77777777" w:rsidR="00BD0601" w:rsidRPr="00F747AE" w:rsidRDefault="00BD0601" w:rsidP="00BD0601">
            <w:pPr>
              <w:rPr>
                <w:color w:val="1F4E79" w:themeColor="accent5" w:themeShade="80"/>
              </w:rPr>
            </w:pPr>
          </w:p>
          <w:p w14:paraId="213A5C97" w14:textId="77777777" w:rsidR="00972C3B" w:rsidRDefault="00320350" w:rsidP="00BD0601">
            <w:pPr>
              <w:rPr>
                <w:color w:val="1F4E79" w:themeColor="accent5" w:themeShade="80"/>
              </w:rPr>
            </w:pPr>
            <w:r w:rsidRPr="00F747AE">
              <w:rPr>
                <w:color w:val="1F4E79" w:themeColor="accent5" w:themeShade="80"/>
              </w:rPr>
              <w:t>Email Address</w:t>
            </w:r>
          </w:p>
          <w:p w14:paraId="433455ED" w14:textId="467F6B0B" w:rsidR="00BD0601" w:rsidRPr="00972C3B" w:rsidRDefault="00BD0601" w:rsidP="00BD0601">
            <w:pPr>
              <w:rPr>
                <w:color w:val="1F4E79" w:themeColor="accent5" w:themeShade="80"/>
                <w:u w:val="single"/>
              </w:rPr>
            </w:pPr>
          </w:p>
        </w:tc>
      </w:tr>
    </w:tbl>
    <w:p w14:paraId="787A109C" w14:textId="77777777" w:rsidR="00320350" w:rsidRPr="00F747AE" w:rsidRDefault="00320350" w:rsidP="00320350">
      <w:pPr>
        <w:jc w:val="center"/>
        <w:rPr>
          <w:color w:val="1F4E79" w:themeColor="accent5" w:themeShade="80"/>
        </w:rPr>
      </w:pPr>
    </w:p>
    <w:p w14:paraId="7DDC31D8" w14:textId="77777777" w:rsidR="00320350" w:rsidRPr="00F747AE" w:rsidRDefault="00320350" w:rsidP="00320350">
      <w:pPr>
        <w:rPr>
          <w:color w:val="1F4E79" w:themeColor="accent5" w:themeShade="80"/>
        </w:rPr>
      </w:pPr>
      <w:r w:rsidRPr="00F747AE">
        <w:rPr>
          <w:color w:val="1F4E79" w:themeColor="accent5" w:themeShade="80"/>
        </w:rPr>
        <w:t>Type of Work (Check all that apply)</w:t>
      </w:r>
    </w:p>
    <w:p w14:paraId="0371315F" w14:textId="77777777" w:rsidR="00320350" w:rsidRPr="00F747AE" w:rsidRDefault="00320350" w:rsidP="00320350">
      <w:pPr>
        <w:rPr>
          <w:color w:val="1F4E79" w:themeColor="accent5" w:themeShade="80"/>
        </w:rPr>
      </w:pPr>
    </w:p>
    <w:p w14:paraId="287FAD67" w14:textId="308DCB1B" w:rsidR="00320350" w:rsidRPr="00F747AE" w:rsidRDefault="00320350" w:rsidP="00320350">
      <w:pPr>
        <w:rPr>
          <w:color w:val="1F4E79" w:themeColor="accent5" w:themeShade="80"/>
        </w:rPr>
      </w:pPr>
      <w:r w:rsidRPr="00F747AE">
        <w:rPr>
          <w:color w:val="1F4E79" w:themeColor="accent5" w:themeShade="80"/>
        </w:rPr>
        <w:t>Façade___</w:t>
      </w:r>
      <w:r w:rsidRPr="00F747AE">
        <w:rPr>
          <w:color w:val="1F4E79" w:themeColor="accent5" w:themeShade="80"/>
        </w:rPr>
        <w:tab/>
      </w:r>
      <w:r w:rsidR="00972C3B">
        <w:rPr>
          <w:color w:val="1F4E79" w:themeColor="accent5" w:themeShade="80"/>
        </w:rPr>
        <w:t xml:space="preserve">  </w:t>
      </w:r>
      <w:r w:rsidRPr="00F747AE">
        <w:rPr>
          <w:color w:val="1F4E79" w:themeColor="accent5" w:themeShade="80"/>
        </w:rPr>
        <w:t>Signage___</w:t>
      </w:r>
      <w:r w:rsidRPr="00F747AE">
        <w:rPr>
          <w:color w:val="1F4E79" w:themeColor="accent5" w:themeShade="80"/>
        </w:rPr>
        <w:tab/>
      </w:r>
      <w:r w:rsidRPr="00F747AE">
        <w:rPr>
          <w:color w:val="1F4E79" w:themeColor="accent5" w:themeShade="80"/>
        </w:rPr>
        <w:tab/>
        <w:t>Awnings____</w:t>
      </w:r>
      <w:r w:rsidRPr="00F747AE">
        <w:rPr>
          <w:color w:val="1F4E79" w:themeColor="accent5" w:themeShade="80"/>
        </w:rPr>
        <w:tab/>
      </w:r>
      <w:r w:rsidRPr="00F747AE">
        <w:rPr>
          <w:color w:val="1F4E79" w:themeColor="accent5" w:themeShade="80"/>
        </w:rPr>
        <w:tab/>
        <w:t>Parking/Lighting____</w:t>
      </w:r>
    </w:p>
    <w:p w14:paraId="452C227B" w14:textId="77777777" w:rsidR="00320350" w:rsidRPr="00F747AE" w:rsidRDefault="00320350" w:rsidP="00320350">
      <w:pPr>
        <w:rPr>
          <w:color w:val="1F4E79" w:themeColor="accent5" w:themeShade="80"/>
        </w:rPr>
      </w:pPr>
    </w:p>
    <w:p w14:paraId="4933AF43" w14:textId="77777777" w:rsidR="00320350" w:rsidRPr="00F747AE" w:rsidRDefault="00320350" w:rsidP="00320350">
      <w:pPr>
        <w:rPr>
          <w:color w:val="1F4E79" w:themeColor="accent5" w:themeShade="80"/>
        </w:rPr>
      </w:pPr>
      <w:r w:rsidRPr="00F747AE">
        <w:rPr>
          <w:color w:val="1F4E79" w:themeColor="accent5" w:themeShade="80"/>
        </w:rPr>
        <w:t>Attach a narrative describing proposed improvements and how the improvements will complement the surrounding area.</w:t>
      </w:r>
    </w:p>
    <w:p w14:paraId="5ED76A5D" w14:textId="77777777" w:rsidR="00320350" w:rsidRPr="00F747AE" w:rsidRDefault="00320350" w:rsidP="00320350">
      <w:pPr>
        <w:rPr>
          <w:color w:val="1F4E79" w:themeColor="accent5" w:themeShade="80"/>
        </w:rPr>
      </w:pPr>
    </w:p>
    <w:tbl>
      <w:tblPr>
        <w:tblStyle w:val="TableGrid"/>
        <w:tblW w:w="0" w:type="auto"/>
        <w:tblLook w:val="04A0" w:firstRow="1" w:lastRow="0" w:firstColumn="1" w:lastColumn="0" w:noHBand="0" w:noVBand="1"/>
      </w:tblPr>
      <w:tblGrid>
        <w:gridCol w:w="3116"/>
        <w:gridCol w:w="3117"/>
        <w:gridCol w:w="3117"/>
      </w:tblGrid>
      <w:tr w:rsidR="00F747AE" w:rsidRPr="00F747AE" w14:paraId="1E804128" w14:textId="77777777" w:rsidTr="00320350">
        <w:tc>
          <w:tcPr>
            <w:tcW w:w="3116" w:type="dxa"/>
          </w:tcPr>
          <w:p w14:paraId="09186780" w14:textId="77777777" w:rsidR="00320350" w:rsidRPr="00F747AE" w:rsidRDefault="00320350" w:rsidP="00320350">
            <w:pPr>
              <w:rPr>
                <w:color w:val="1F4E79" w:themeColor="accent5" w:themeShade="80"/>
              </w:rPr>
            </w:pPr>
            <w:r w:rsidRPr="00F747AE">
              <w:rPr>
                <w:color w:val="1F4E79" w:themeColor="accent5" w:themeShade="80"/>
              </w:rPr>
              <w:t>Project Expenditures</w:t>
            </w:r>
          </w:p>
        </w:tc>
        <w:tc>
          <w:tcPr>
            <w:tcW w:w="3117" w:type="dxa"/>
          </w:tcPr>
          <w:p w14:paraId="08475AB1" w14:textId="77777777" w:rsidR="00320350" w:rsidRPr="00F747AE" w:rsidRDefault="00320350" w:rsidP="00320350">
            <w:pPr>
              <w:rPr>
                <w:color w:val="1F4E79" w:themeColor="accent5" w:themeShade="80"/>
              </w:rPr>
            </w:pPr>
            <w:r w:rsidRPr="00F747AE">
              <w:rPr>
                <w:color w:val="1F4E79" w:themeColor="accent5" w:themeShade="80"/>
              </w:rPr>
              <w:t>Estimated Costs</w:t>
            </w:r>
          </w:p>
        </w:tc>
        <w:tc>
          <w:tcPr>
            <w:tcW w:w="3117" w:type="dxa"/>
          </w:tcPr>
          <w:p w14:paraId="346EECD4" w14:textId="77777777" w:rsidR="00320350" w:rsidRPr="00F747AE" w:rsidRDefault="00320350" w:rsidP="00320350">
            <w:pPr>
              <w:rPr>
                <w:color w:val="1F4E79" w:themeColor="accent5" w:themeShade="80"/>
              </w:rPr>
            </w:pPr>
            <w:r w:rsidRPr="00F747AE">
              <w:rPr>
                <w:color w:val="1F4E79" w:themeColor="accent5" w:themeShade="80"/>
              </w:rPr>
              <w:t>Grant Requested</w:t>
            </w:r>
          </w:p>
        </w:tc>
      </w:tr>
      <w:tr w:rsidR="00F747AE" w:rsidRPr="00F747AE" w14:paraId="37BF40D8" w14:textId="77777777" w:rsidTr="00320350">
        <w:tc>
          <w:tcPr>
            <w:tcW w:w="3116" w:type="dxa"/>
          </w:tcPr>
          <w:p w14:paraId="39506197" w14:textId="77777777" w:rsidR="00320350" w:rsidRPr="00F747AE" w:rsidRDefault="00320350" w:rsidP="00320350">
            <w:pPr>
              <w:rPr>
                <w:color w:val="1F4E79" w:themeColor="accent5" w:themeShade="80"/>
              </w:rPr>
            </w:pPr>
            <w:r w:rsidRPr="00F747AE">
              <w:rPr>
                <w:color w:val="1F4E79" w:themeColor="accent5" w:themeShade="80"/>
              </w:rPr>
              <w:lastRenderedPageBreak/>
              <w:t>Façade/Building Rehab</w:t>
            </w:r>
          </w:p>
          <w:p w14:paraId="5BBCB153" w14:textId="77777777" w:rsidR="00320350" w:rsidRPr="00F747AE" w:rsidRDefault="00320350" w:rsidP="00320350">
            <w:pPr>
              <w:rPr>
                <w:color w:val="1F4E79" w:themeColor="accent5" w:themeShade="80"/>
              </w:rPr>
            </w:pPr>
          </w:p>
        </w:tc>
        <w:tc>
          <w:tcPr>
            <w:tcW w:w="3117" w:type="dxa"/>
          </w:tcPr>
          <w:p w14:paraId="2FA418D2" w14:textId="77777777" w:rsidR="00972C3B" w:rsidRDefault="00972C3B" w:rsidP="00320350">
            <w:pPr>
              <w:rPr>
                <w:color w:val="1F4E79" w:themeColor="accent5" w:themeShade="80"/>
              </w:rPr>
            </w:pPr>
          </w:p>
          <w:p w14:paraId="018AC0D3" w14:textId="77777777" w:rsidR="00507673" w:rsidRDefault="00507673" w:rsidP="00320350">
            <w:pPr>
              <w:rPr>
                <w:color w:val="1F4E79" w:themeColor="accent5" w:themeShade="80"/>
              </w:rPr>
            </w:pPr>
          </w:p>
          <w:p w14:paraId="716D6BAA" w14:textId="77777777" w:rsidR="00507673" w:rsidRDefault="00507673" w:rsidP="00320350">
            <w:pPr>
              <w:rPr>
                <w:color w:val="1F4E79" w:themeColor="accent5" w:themeShade="80"/>
              </w:rPr>
            </w:pPr>
          </w:p>
          <w:p w14:paraId="70EBA453" w14:textId="431400BF" w:rsidR="00507673" w:rsidRPr="00F747AE" w:rsidRDefault="00507673" w:rsidP="00320350">
            <w:pPr>
              <w:rPr>
                <w:color w:val="1F4E79" w:themeColor="accent5" w:themeShade="80"/>
              </w:rPr>
            </w:pPr>
          </w:p>
        </w:tc>
        <w:tc>
          <w:tcPr>
            <w:tcW w:w="3117" w:type="dxa"/>
          </w:tcPr>
          <w:p w14:paraId="1D3B14BF" w14:textId="432C3831" w:rsidR="00507673" w:rsidRPr="00F747AE" w:rsidRDefault="00507673" w:rsidP="00507673">
            <w:pPr>
              <w:rPr>
                <w:color w:val="1F4E79" w:themeColor="accent5" w:themeShade="80"/>
              </w:rPr>
            </w:pPr>
          </w:p>
          <w:p w14:paraId="1B0C08EE" w14:textId="629B136B" w:rsidR="00972C3B" w:rsidRPr="00F747AE" w:rsidRDefault="00972C3B" w:rsidP="00320350">
            <w:pPr>
              <w:rPr>
                <w:color w:val="1F4E79" w:themeColor="accent5" w:themeShade="80"/>
              </w:rPr>
            </w:pPr>
          </w:p>
        </w:tc>
      </w:tr>
      <w:tr w:rsidR="00F747AE" w:rsidRPr="00F747AE" w14:paraId="2EC22E8E" w14:textId="77777777" w:rsidTr="00320350">
        <w:tc>
          <w:tcPr>
            <w:tcW w:w="3116" w:type="dxa"/>
          </w:tcPr>
          <w:p w14:paraId="3F2762A7" w14:textId="77777777" w:rsidR="00320350" w:rsidRPr="00F747AE" w:rsidRDefault="00320350" w:rsidP="00320350">
            <w:pPr>
              <w:rPr>
                <w:color w:val="1F4E79" w:themeColor="accent5" w:themeShade="80"/>
              </w:rPr>
            </w:pPr>
            <w:r w:rsidRPr="00F747AE">
              <w:rPr>
                <w:color w:val="1F4E79" w:themeColor="accent5" w:themeShade="80"/>
              </w:rPr>
              <w:t>Signage/Lighting</w:t>
            </w:r>
          </w:p>
          <w:p w14:paraId="650085BF" w14:textId="77777777" w:rsidR="00320350" w:rsidRPr="00F747AE" w:rsidRDefault="00320350" w:rsidP="00320350">
            <w:pPr>
              <w:rPr>
                <w:color w:val="1F4E79" w:themeColor="accent5" w:themeShade="80"/>
              </w:rPr>
            </w:pPr>
          </w:p>
        </w:tc>
        <w:tc>
          <w:tcPr>
            <w:tcW w:w="3117" w:type="dxa"/>
          </w:tcPr>
          <w:p w14:paraId="6017CB7F" w14:textId="389712BB" w:rsidR="00156B4C" w:rsidRPr="00F747AE" w:rsidRDefault="00156B4C" w:rsidP="001B4BF7">
            <w:pPr>
              <w:rPr>
                <w:color w:val="1F4E79" w:themeColor="accent5" w:themeShade="80"/>
              </w:rPr>
            </w:pPr>
          </w:p>
        </w:tc>
        <w:tc>
          <w:tcPr>
            <w:tcW w:w="3117" w:type="dxa"/>
          </w:tcPr>
          <w:p w14:paraId="0BE6C28C" w14:textId="483FF915" w:rsidR="00156B4C" w:rsidRPr="00F747AE" w:rsidRDefault="00156B4C" w:rsidP="00320350">
            <w:pPr>
              <w:rPr>
                <w:color w:val="1F4E79" w:themeColor="accent5" w:themeShade="80"/>
              </w:rPr>
            </w:pPr>
          </w:p>
        </w:tc>
      </w:tr>
      <w:tr w:rsidR="00F747AE" w:rsidRPr="00F747AE" w14:paraId="765905B9" w14:textId="77777777" w:rsidTr="00320350">
        <w:tc>
          <w:tcPr>
            <w:tcW w:w="3116" w:type="dxa"/>
          </w:tcPr>
          <w:p w14:paraId="6A80D22D" w14:textId="77777777" w:rsidR="00320350" w:rsidRPr="00F747AE" w:rsidRDefault="00320350" w:rsidP="00320350">
            <w:pPr>
              <w:rPr>
                <w:color w:val="1F4E79" w:themeColor="accent5" w:themeShade="80"/>
              </w:rPr>
            </w:pPr>
            <w:r w:rsidRPr="00F747AE">
              <w:rPr>
                <w:color w:val="1F4E79" w:themeColor="accent5" w:themeShade="80"/>
              </w:rPr>
              <w:t>Architectural Elements</w:t>
            </w:r>
          </w:p>
          <w:p w14:paraId="6B0C0B52" w14:textId="77777777" w:rsidR="00320350" w:rsidRPr="00F747AE" w:rsidRDefault="00320350" w:rsidP="00320350">
            <w:pPr>
              <w:rPr>
                <w:color w:val="1F4E79" w:themeColor="accent5" w:themeShade="80"/>
              </w:rPr>
            </w:pPr>
          </w:p>
        </w:tc>
        <w:tc>
          <w:tcPr>
            <w:tcW w:w="3117" w:type="dxa"/>
          </w:tcPr>
          <w:p w14:paraId="481B361C" w14:textId="7E0B8BD7" w:rsidR="00320350" w:rsidRPr="00F747AE" w:rsidRDefault="00320350" w:rsidP="00320350">
            <w:pPr>
              <w:rPr>
                <w:color w:val="1F4E79" w:themeColor="accent5" w:themeShade="80"/>
              </w:rPr>
            </w:pPr>
          </w:p>
        </w:tc>
        <w:tc>
          <w:tcPr>
            <w:tcW w:w="3117" w:type="dxa"/>
          </w:tcPr>
          <w:p w14:paraId="58E801B1" w14:textId="77777777" w:rsidR="00320350" w:rsidRDefault="00320350" w:rsidP="00320350">
            <w:pPr>
              <w:rPr>
                <w:color w:val="1F4E79" w:themeColor="accent5" w:themeShade="80"/>
              </w:rPr>
            </w:pPr>
          </w:p>
          <w:p w14:paraId="56F7AA9C" w14:textId="553A2A96" w:rsidR="00156B4C" w:rsidRPr="00F747AE" w:rsidRDefault="00156B4C" w:rsidP="00320350">
            <w:pPr>
              <w:rPr>
                <w:color w:val="1F4E79" w:themeColor="accent5" w:themeShade="80"/>
              </w:rPr>
            </w:pPr>
          </w:p>
        </w:tc>
      </w:tr>
      <w:tr w:rsidR="00F747AE" w:rsidRPr="00F747AE" w14:paraId="77A663F9" w14:textId="77777777" w:rsidTr="00320350">
        <w:tc>
          <w:tcPr>
            <w:tcW w:w="3116" w:type="dxa"/>
          </w:tcPr>
          <w:p w14:paraId="503D8F5B" w14:textId="77777777" w:rsidR="00320350" w:rsidRPr="00F747AE" w:rsidRDefault="00320350" w:rsidP="00320350">
            <w:pPr>
              <w:rPr>
                <w:color w:val="1F4E79" w:themeColor="accent5" w:themeShade="80"/>
              </w:rPr>
            </w:pPr>
            <w:r w:rsidRPr="00F747AE">
              <w:rPr>
                <w:color w:val="1F4E79" w:themeColor="accent5" w:themeShade="80"/>
              </w:rPr>
              <w:t>Parking</w:t>
            </w:r>
          </w:p>
          <w:p w14:paraId="64B1675B" w14:textId="77777777" w:rsidR="00320350" w:rsidRPr="00F747AE" w:rsidRDefault="00320350" w:rsidP="00320350">
            <w:pPr>
              <w:rPr>
                <w:color w:val="1F4E79" w:themeColor="accent5" w:themeShade="80"/>
              </w:rPr>
            </w:pPr>
          </w:p>
        </w:tc>
        <w:tc>
          <w:tcPr>
            <w:tcW w:w="3117" w:type="dxa"/>
          </w:tcPr>
          <w:p w14:paraId="04D6EAF9" w14:textId="6B5F66BB" w:rsidR="00320350" w:rsidRPr="00F747AE" w:rsidRDefault="00320350" w:rsidP="00320350">
            <w:pPr>
              <w:rPr>
                <w:color w:val="1F4E79" w:themeColor="accent5" w:themeShade="80"/>
              </w:rPr>
            </w:pPr>
          </w:p>
        </w:tc>
        <w:tc>
          <w:tcPr>
            <w:tcW w:w="3117" w:type="dxa"/>
          </w:tcPr>
          <w:p w14:paraId="44010EED" w14:textId="62078304" w:rsidR="00320350" w:rsidRPr="00F747AE" w:rsidRDefault="00320350" w:rsidP="00320350">
            <w:pPr>
              <w:rPr>
                <w:color w:val="1F4E79" w:themeColor="accent5" w:themeShade="80"/>
              </w:rPr>
            </w:pPr>
          </w:p>
        </w:tc>
      </w:tr>
      <w:tr w:rsidR="00F747AE" w:rsidRPr="00F747AE" w14:paraId="62F02F52" w14:textId="77777777" w:rsidTr="00320350">
        <w:tc>
          <w:tcPr>
            <w:tcW w:w="3116" w:type="dxa"/>
          </w:tcPr>
          <w:p w14:paraId="45564B68" w14:textId="77777777" w:rsidR="00320350" w:rsidRPr="00F747AE" w:rsidRDefault="00320350" w:rsidP="00320350">
            <w:pPr>
              <w:rPr>
                <w:color w:val="1F4E79" w:themeColor="accent5" w:themeShade="80"/>
              </w:rPr>
            </w:pPr>
            <w:r w:rsidRPr="00F747AE">
              <w:rPr>
                <w:color w:val="1F4E79" w:themeColor="accent5" w:themeShade="80"/>
              </w:rPr>
              <w:t>Other</w:t>
            </w:r>
          </w:p>
          <w:p w14:paraId="1A97A9AD" w14:textId="77777777" w:rsidR="00320350" w:rsidRPr="00F747AE" w:rsidRDefault="00320350" w:rsidP="00320350">
            <w:pPr>
              <w:rPr>
                <w:color w:val="1F4E79" w:themeColor="accent5" w:themeShade="80"/>
              </w:rPr>
            </w:pPr>
          </w:p>
        </w:tc>
        <w:tc>
          <w:tcPr>
            <w:tcW w:w="3117" w:type="dxa"/>
          </w:tcPr>
          <w:p w14:paraId="475523F8" w14:textId="61D39C18" w:rsidR="00320350" w:rsidRPr="00F747AE" w:rsidRDefault="00320350" w:rsidP="00320350">
            <w:pPr>
              <w:rPr>
                <w:color w:val="1F4E79" w:themeColor="accent5" w:themeShade="80"/>
              </w:rPr>
            </w:pPr>
          </w:p>
        </w:tc>
        <w:tc>
          <w:tcPr>
            <w:tcW w:w="3117" w:type="dxa"/>
          </w:tcPr>
          <w:p w14:paraId="2851BDEF" w14:textId="1CD29BA2" w:rsidR="00320350" w:rsidRPr="00F747AE" w:rsidRDefault="00320350" w:rsidP="00320350">
            <w:pPr>
              <w:rPr>
                <w:color w:val="1F4E79" w:themeColor="accent5" w:themeShade="80"/>
              </w:rPr>
            </w:pPr>
          </w:p>
        </w:tc>
      </w:tr>
      <w:tr w:rsidR="00F747AE" w:rsidRPr="00F747AE" w14:paraId="43B9FC86" w14:textId="77777777" w:rsidTr="00320350">
        <w:tc>
          <w:tcPr>
            <w:tcW w:w="3116" w:type="dxa"/>
          </w:tcPr>
          <w:p w14:paraId="33545127" w14:textId="77777777" w:rsidR="00320350" w:rsidRPr="00F747AE" w:rsidRDefault="00320350" w:rsidP="00320350">
            <w:pPr>
              <w:rPr>
                <w:color w:val="1F4E79" w:themeColor="accent5" w:themeShade="80"/>
              </w:rPr>
            </w:pPr>
            <w:r w:rsidRPr="00F747AE">
              <w:rPr>
                <w:color w:val="1F4E79" w:themeColor="accent5" w:themeShade="80"/>
              </w:rPr>
              <w:t>Total</w:t>
            </w:r>
          </w:p>
        </w:tc>
        <w:tc>
          <w:tcPr>
            <w:tcW w:w="3117" w:type="dxa"/>
          </w:tcPr>
          <w:p w14:paraId="44BA2261" w14:textId="69E76E01" w:rsidR="00320350" w:rsidRPr="00F747AE" w:rsidRDefault="00320350" w:rsidP="006F6D44">
            <w:pPr>
              <w:jc w:val="center"/>
              <w:rPr>
                <w:color w:val="1F4E79" w:themeColor="accent5" w:themeShade="80"/>
              </w:rPr>
            </w:pPr>
          </w:p>
        </w:tc>
        <w:tc>
          <w:tcPr>
            <w:tcW w:w="3117" w:type="dxa"/>
          </w:tcPr>
          <w:p w14:paraId="33C5BB94" w14:textId="021DC532" w:rsidR="00320350" w:rsidRPr="00F747AE" w:rsidRDefault="00320350" w:rsidP="00320350">
            <w:pPr>
              <w:rPr>
                <w:color w:val="1F4E79" w:themeColor="accent5" w:themeShade="80"/>
              </w:rPr>
            </w:pPr>
          </w:p>
        </w:tc>
      </w:tr>
    </w:tbl>
    <w:p w14:paraId="51197FC3" w14:textId="77777777" w:rsidR="00320350" w:rsidRPr="00F747AE" w:rsidRDefault="00320350" w:rsidP="00320350">
      <w:pPr>
        <w:rPr>
          <w:color w:val="1F4E79" w:themeColor="accent5" w:themeShade="80"/>
        </w:rPr>
      </w:pPr>
    </w:p>
    <w:p w14:paraId="3389A801" w14:textId="77777777" w:rsidR="00E652D9" w:rsidRDefault="00E652D9" w:rsidP="00320350">
      <w:pPr>
        <w:rPr>
          <w:color w:val="1F4E79" w:themeColor="accent5" w:themeShade="80"/>
        </w:rPr>
      </w:pPr>
    </w:p>
    <w:p w14:paraId="4B7D74FD" w14:textId="77777777" w:rsidR="00E652D9" w:rsidRDefault="00E652D9" w:rsidP="00320350">
      <w:pPr>
        <w:rPr>
          <w:color w:val="1F4E79" w:themeColor="accent5" w:themeShade="80"/>
        </w:rPr>
      </w:pPr>
    </w:p>
    <w:p w14:paraId="73913ADD" w14:textId="77777777" w:rsidR="00E652D9" w:rsidRDefault="00E652D9" w:rsidP="00320350">
      <w:pPr>
        <w:rPr>
          <w:color w:val="1F4E79" w:themeColor="accent5" w:themeShade="80"/>
        </w:rPr>
      </w:pPr>
    </w:p>
    <w:p w14:paraId="0A198C08" w14:textId="77777777" w:rsidR="00E652D9" w:rsidRDefault="00E652D9" w:rsidP="00320350">
      <w:pPr>
        <w:rPr>
          <w:color w:val="1F4E79" w:themeColor="accent5" w:themeShade="80"/>
        </w:rPr>
      </w:pPr>
    </w:p>
    <w:p w14:paraId="3D9D1C70" w14:textId="77777777" w:rsidR="00E652D9" w:rsidRDefault="00E652D9" w:rsidP="00320350">
      <w:pPr>
        <w:rPr>
          <w:color w:val="1F4E79" w:themeColor="accent5" w:themeShade="80"/>
        </w:rPr>
      </w:pPr>
    </w:p>
    <w:p w14:paraId="1CB5C5B1" w14:textId="77777777" w:rsidR="00E652D9" w:rsidRDefault="00E652D9" w:rsidP="00320350">
      <w:pPr>
        <w:rPr>
          <w:color w:val="1F4E79" w:themeColor="accent5" w:themeShade="80"/>
        </w:rPr>
      </w:pPr>
    </w:p>
    <w:p w14:paraId="05AC8794" w14:textId="77777777" w:rsidR="00E652D9" w:rsidRDefault="00E652D9" w:rsidP="00320350">
      <w:pPr>
        <w:rPr>
          <w:color w:val="1F4E79" w:themeColor="accent5" w:themeShade="80"/>
        </w:rPr>
      </w:pPr>
    </w:p>
    <w:p w14:paraId="5A4748EF" w14:textId="0615D1AA" w:rsidR="00320350" w:rsidRPr="00F747AE" w:rsidRDefault="00320350" w:rsidP="00320350">
      <w:pPr>
        <w:rPr>
          <w:color w:val="1F4E79" w:themeColor="accent5" w:themeShade="80"/>
        </w:rPr>
      </w:pPr>
      <w:r w:rsidRPr="00F747AE">
        <w:rPr>
          <w:color w:val="1F4E79" w:themeColor="accent5" w:themeShade="80"/>
        </w:rPr>
        <w:t>Total Cost of Proposed Project</w:t>
      </w:r>
      <w:r w:rsidRPr="00F747AE">
        <w:rPr>
          <w:color w:val="1F4E79" w:themeColor="accent5" w:themeShade="80"/>
        </w:rPr>
        <w:tab/>
      </w:r>
      <w:r w:rsidRPr="00F747AE">
        <w:rPr>
          <w:color w:val="1F4E79" w:themeColor="accent5" w:themeShade="80"/>
        </w:rPr>
        <w:tab/>
      </w:r>
      <w:r w:rsidRPr="00F747AE">
        <w:rPr>
          <w:color w:val="1F4E79" w:themeColor="accent5" w:themeShade="80"/>
        </w:rPr>
        <w:tab/>
        <w:t>$____________________________</w:t>
      </w:r>
    </w:p>
    <w:p w14:paraId="7BC5E4A5" w14:textId="77777777" w:rsidR="00320350" w:rsidRPr="00F747AE" w:rsidRDefault="00320350" w:rsidP="00320350">
      <w:pPr>
        <w:rPr>
          <w:color w:val="1F4E79" w:themeColor="accent5" w:themeShade="80"/>
        </w:rPr>
      </w:pPr>
    </w:p>
    <w:p w14:paraId="71E17664" w14:textId="77777777" w:rsidR="00320350" w:rsidRPr="00F747AE" w:rsidRDefault="00320350" w:rsidP="00320350">
      <w:pPr>
        <w:rPr>
          <w:color w:val="1F4E79" w:themeColor="accent5" w:themeShade="80"/>
        </w:rPr>
      </w:pPr>
      <w:r w:rsidRPr="00F747AE">
        <w:rPr>
          <w:color w:val="1F4E79" w:themeColor="accent5" w:themeShade="80"/>
        </w:rPr>
        <w:t>Total Grant Request</w:t>
      </w:r>
    </w:p>
    <w:p w14:paraId="53BD5D72" w14:textId="77777777" w:rsidR="00FC1695" w:rsidRDefault="00320350" w:rsidP="00320350">
      <w:pPr>
        <w:rPr>
          <w:color w:val="1F4E79" w:themeColor="accent5" w:themeShade="80"/>
        </w:rPr>
      </w:pPr>
      <w:r w:rsidRPr="00F747AE">
        <w:rPr>
          <w:color w:val="1F4E79" w:themeColor="accent5" w:themeShade="80"/>
        </w:rPr>
        <w:t xml:space="preserve">(May not exceed </w:t>
      </w:r>
      <w:r w:rsidR="00553D69">
        <w:rPr>
          <w:color w:val="1F4E79" w:themeColor="accent5" w:themeShade="80"/>
        </w:rPr>
        <w:t xml:space="preserve">the lesser of </w:t>
      </w:r>
      <w:r w:rsidRPr="00F747AE">
        <w:rPr>
          <w:color w:val="1F4E79" w:themeColor="accent5" w:themeShade="80"/>
        </w:rPr>
        <w:t xml:space="preserve">50% of total cost </w:t>
      </w:r>
    </w:p>
    <w:p w14:paraId="7187BC42" w14:textId="4CE4CD41" w:rsidR="00320350" w:rsidRPr="00F747AE" w:rsidRDefault="0046603D" w:rsidP="00320350">
      <w:pPr>
        <w:rPr>
          <w:color w:val="1F4E79" w:themeColor="accent5" w:themeShade="80"/>
        </w:rPr>
      </w:pPr>
      <w:r>
        <w:rPr>
          <w:color w:val="1F4E79" w:themeColor="accent5" w:themeShade="80"/>
        </w:rPr>
        <w:t>or</w:t>
      </w:r>
      <w:r w:rsidR="00000BAE">
        <w:rPr>
          <w:color w:val="1F4E79" w:themeColor="accent5" w:themeShade="80"/>
        </w:rPr>
        <w:t xml:space="preserve"> maximum of</w:t>
      </w:r>
      <w:r>
        <w:rPr>
          <w:color w:val="1F4E79" w:themeColor="accent5" w:themeShade="80"/>
        </w:rPr>
        <w:t xml:space="preserve"> </w:t>
      </w:r>
      <w:r w:rsidR="00553D69">
        <w:rPr>
          <w:color w:val="1F4E79" w:themeColor="accent5" w:themeShade="80"/>
        </w:rPr>
        <w:t>$15,000</w:t>
      </w:r>
      <w:r w:rsidR="00320350" w:rsidRPr="00F747AE">
        <w:rPr>
          <w:color w:val="1F4E79" w:themeColor="accent5" w:themeShade="80"/>
        </w:rPr>
        <w:t>)</w:t>
      </w:r>
      <w:r w:rsidR="00320350" w:rsidRPr="00F747AE">
        <w:rPr>
          <w:color w:val="1F4E79" w:themeColor="accent5" w:themeShade="80"/>
        </w:rPr>
        <w:tab/>
      </w:r>
      <w:r w:rsidR="00000BAE">
        <w:rPr>
          <w:color w:val="1F4E79" w:themeColor="accent5" w:themeShade="80"/>
        </w:rPr>
        <w:tab/>
      </w:r>
      <w:r w:rsidR="00000BAE">
        <w:rPr>
          <w:color w:val="1F4E79" w:themeColor="accent5" w:themeShade="80"/>
        </w:rPr>
        <w:tab/>
      </w:r>
      <w:r w:rsidR="00000BAE">
        <w:rPr>
          <w:color w:val="1F4E79" w:themeColor="accent5" w:themeShade="80"/>
        </w:rPr>
        <w:tab/>
      </w:r>
      <w:r w:rsidR="00FC1695">
        <w:rPr>
          <w:color w:val="1F4E79" w:themeColor="accent5" w:themeShade="80"/>
        </w:rPr>
        <w:t>$</w:t>
      </w:r>
      <w:r w:rsidR="00320350" w:rsidRPr="00F747AE">
        <w:rPr>
          <w:color w:val="1F4E79" w:themeColor="accent5" w:themeShade="80"/>
        </w:rPr>
        <w:t>_____________________________</w:t>
      </w:r>
    </w:p>
    <w:p w14:paraId="7F4E1966" w14:textId="77777777" w:rsidR="00320350" w:rsidRPr="00F747AE" w:rsidRDefault="00320350" w:rsidP="00320350">
      <w:pPr>
        <w:rPr>
          <w:color w:val="1F4E79" w:themeColor="accent5" w:themeShade="80"/>
        </w:rPr>
      </w:pPr>
    </w:p>
    <w:p w14:paraId="72314DC5" w14:textId="327D6EE3" w:rsidR="00320350" w:rsidRDefault="00320350" w:rsidP="00320350">
      <w:pPr>
        <w:rPr>
          <w:color w:val="1F4E79" w:themeColor="accent5" w:themeShade="80"/>
        </w:rPr>
      </w:pPr>
      <w:r w:rsidRPr="00F747AE">
        <w:rPr>
          <w:color w:val="1F4E79" w:themeColor="accent5" w:themeShade="80"/>
        </w:rPr>
        <w:t>Attach final design drawings and photographs of building’s exterior façade.</w:t>
      </w:r>
    </w:p>
    <w:p w14:paraId="1113DAAD" w14:textId="77777777" w:rsidR="00CF28BE" w:rsidRPr="00F747AE" w:rsidRDefault="00CF28BE" w:rsidP="00320350">
      <w:pPr>
        <w:rPr>
          <w:color w:val="1F4E79" w:themeColor="accent5" w:themeShade="80"/>
        </w:rPr>
      </w:pPr>
    </w:p>
    <w:p w14:paraId="6881782C" w14:textId="77777777" w:rsidR="00320350" w:rsidRPr="00F747AE" w:rsidRDefault="00320350" w:rsidP="00320350">
      <w:pPr>
        <w:pBdr>
          <w:bottom w:val="single" w:sz="12" w:space="1" w:color="auto"/>
        </w:pBdr>
        <w:rPr>
          <w:color w:val="1F4E79" w:themeColor="accent5" w:themeShade="80"/>
        </w:rPr>
      </w:pPr>
    </w:p>
    <w:p w14:paraId="49EC28B2" w14:textId="41B8DB04" w:rsidR="00320350" w:rsidRDefault="00320350" w:rsidP="00320350">
      <w:pPr>
        <w:rPr>
          <w:color w:val="1F4E79" w:themeColor="accent5" w:themeShade="80"/>
        </w:rPr>
      </w:pPr>
      <w:r w:rsidRPr="00F747AE">
        <w:rPr>
          <w:color w:val="1F4E79" w:themeColor="accent5" w:themeShade="80"/>
        </w:rPr>
        <w:t>Applicant Signature</w:t>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t>Date</w:t>
      </w:r>
    </w:p>
    <w:p w14:paraId="6BB6FCD2" w14:textId="77777777" w:rsidR="00CF28BE" w:rsidRPr="00F747AE" w:rsidRDefault="00CF28BE" w:rsidP="00320350">
      <w:pPr>
        <w:rPr>
          <w:color w:val="1F4E79" w:themeColor="accent5" w:themeShade="80"/>
        </w:rPr>
      </w:pPr>
    </w:p>
    <w:p w14:paraId="03E2000C" w14:textId="77777777" w:rsidR="00B566E4" w:rsidRPr="00F747AE" w:rsidRDefault="00B566E4" w:rsidP="00B566E4">
      <w:pPr>
        <w:pBdr>
          <w:bottom w:val="single" w:sz="12" w:space="1" w:color="auto"/>
        </w:pBdr>
        <w:rPr>
          <w:color w:val="1F4E79" w:themeColor="accent5" w:themeShade="80"/>
        </w:rPr>
      </w:pPr>
    </w:p>
    <w:p w14:paraId="10287580" w14:textId="77777777" w:rsidR="00B566E4" w:rsidRPr="00F747AE" w:rsidRDefault="00B566E4" w:rsidP="00B566E4">
      <w:pPr>
        <w:rPr>
          <w:color w:val="1F4E79" w:themeColor="accent5" w:themeShade="80"/>
        </w:rPr>
      </w:pPr>
      <w:r w:rsidRPr="00F747AE">
        <w:rPr>
          <w:color w:val="1F4E79" w:themeColor="accent5" w:themeShade="80"/>
        </w:rPr>
        <w:t>Owner Signature</w:t>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r>
      <w:r w:rsidRPr="00F747AE">
        <w:rPr>
          <w:color w:val="1F4E79" w:themeColor="accent5" w:themeShade="80"/>
        </w:rPr>
        <w:tab/>
        <w:t>Date</w:t>
      </w:r>
    </w:p>
    <w:p w14:paraId="7B305842" w14:textId="43325A3E" w:rsidR="00B566E4" w:rsidRDefault="00B566E4" w:rsidP="00B566E4">
      <w:pPr>
        <w:rPr>
          <w:color w:val="1F4E79" w:themeColor="accent5" w:themeShade="80"/>
        </w:rPr>
      </w:pPr>
      <w:r w:rsidRPr="00F747AE">
        <w:rPr>
          <w:color w:val="1F4E79" w:themeColor="accent5" w:themeShade="80"/>
        </w:rPr>
        <w:t>(if different from Applicant)</w:t>
      </w:r>
    </w:p>
    <w:p w14:paraId="7DBCDD07" w14:textId="77777777" w:rsidR="00163DB3" w:rsidRDefault="00163DB3" w:rsidP="00B566E4">
      <w:pPr>
        <w:rPr>
          <w:color w:val="1F4E79" w:themeColor="accent5" w:themeShade="80"/>
        </w:rPr>
      </w:pPr>
    </w:p>
    <w:p w14:paraId="1DDE2725" w14:textId="6E907044" w:rsidR="00640053" w:rsidRDefault="00640053" w:rsidP="00B566E4">
      <w:pPr>
        <w:rPr>
          <w:color w:val="1F4E79" w:themeColor="accent5" w:themeShade="80"/>
        </w:rPr>
      </w:pPr>
    </w:p>
    <w:p w14:paraId="362FCB1A" w14:textId="628F7B96" w:rsidR="00640053" w:rsidRDefault="00640053" w:rsidP="00B566E4">
      <w:pPr>
        <w:pBdr>
          <w:bottom w:val="single" w:sz="12" w:space="1" w:color="auto"/>
        </w:pBdr>
        <w:rPr>
          <w:color w:val="1F4E79" w:themeColor="accent5" w:themeShade="80"/>
        </w:rPr>
      </w:pPr>
    </w:p>
    <w:p w14:paraId="2D1A5260" w14:textId="39540BBC" w:rsidR="004922A7" w:rsidRPr="00F747AE" w:rsidRDefault="004922A7" w:rsidP="00B566E4">
      <w:pPr>
        <w:rPr>
          <w:color w:val="1F4E79" w:themeColor="accent5" w:themeShade="80"/>
        </w:rPr>
      </w:pPr>
      <w:r>
        <w:rPr>
          <w:color w:val="1F4E79" w:themeColor="accent5" w:themeShade="80"/>
        </w:rPr>
        <w:t>SEED MDD Representative</w:t>
      </w:r>
      <w:r>
        <w:rPr>
          <w:color w:val="1F4E79" w:themeColor="accent5" w:themeShade="80"/>
        </w:rPr>
        <w:tab/>
      </w:r>
      <w:r>
        <w:rPr>
          <w:color w:val="1F4E79" w:themeColor="accent5" w:themeShade="80"/>
        </w:rPr>
        <w:tab/>
      </w:r>
      <w:r>
        <w:rPr>
          <w:color w:val="1F4E79" w:themeColor="accent5" w:themeShade="80"/>
        </w:rPr>
        <w:tab/>
      </w:r>
      <w:r>
        <w:rPr>
          <w:color w:val="1F4E79" w:themeColor="accent5" w:themeShade="80"/>
        </w:rPr>
        <w:tab/>
      </w:r>
      <w:r>
        <w:rPr>
          <w:color w:val="1F4E79" w:themeColor="accent5" w:themeShade="80"/>
        </w:rPr>
        <w:tab/>
      </w:r>
      <w:r>
        <w:rPr>
          <w:color w:val="1F4E79" w:themeColor="accent5" w:themeShade="80"/>
        </w:rPr>
        <w:tab/>
      </w:r>
      <w:r>
        <w:rPr>
          <w:color w:val="1F4E79" w:themeColor="accent5" w:themeShade="80"/>
        </w:rPr>
        <w:tab/>
        <w:t>Date</w:t>
      </w:r>
    </w:p>
    <w:p w14:paraId="08B6D4FD" w14:textId="1A0516E2" w:rsidR="00B566E4" w:rsidRDefault="009B6675" w:rsidP="00320350">
      <w:pPr>
        <w:rPr>
          <w:color w:val="1F4E79" w:themeColor="accent5" w:themeShade="80"/>
        </w:rPr>
      </w:pPr>
      <w:r>
        <w:rPr>
          <w:color w:val="1F4E79" w:themeColor="accent5" w:themeShade="80"/>
        </w:rPr>
        <w:t xml:space="preserve">“Notice to Proceed” </w:t>
      </w:r>
    </w:p>
    <w:p w14:paraId="0BA24530" w14:textId="6B44F742" w:rsidR="00A061D5" w:rsidRDefault="00A061D5" w:rsidP="00320350">
      <w:pPr>
        <w:rPr>
          <w:color w:val="1F4E79" w:themeColor="accent5" w:themeShade="80"/>
        </w:rPr>
      </w:pPr>
    </w:p>
    <w:p w14:paraId="4FCEA15A" w14:textId="4510D5A2" w:rsidR="00A061D5" w:rsidRDefault="00A061D5" w:rsidP="00320350">
      <w:pPr>
        <w:rPr>
          <w:color w:val="1F4E79" w:themeColor="accent5" w:themeShade="80"/>
        </w:rPr>
      </w:pPr>
    </w:p>
    <w:p w14:paraId="31E07CD2" w14:textId="4E1D4565" w:rsidR="00A061D5" w:rsidRDefault="000C7DBF" w:rsidP="000C7DBF">
      <w:pPr>
        <w:tabs>
          <w:tab w:val="left" w:pos="3469"/>
        </w:tabs>
        <w:rPr>
          <w:color w:val="1F4E79" w:themeColor="accent5" w:themeShade="80"/>
        </w:rPr>
      </w:pPr>
      <w:r>
        <w:rPr>
          <w:color w:val="1F4E79" w:themeColor="accent5" w:themeShade="80"/>
        </w:rPr>
        <w:tab/>
      </w:r>
    </w:p>
    <w:p w14:paraId="77082AF3" w14:textId="0F64AEE1" w:rsidR="00A061D5" w:rsidRDefault="00A061D5" w:rsidP="00320350">
      <w:pPr>
        <w:rPr>
          <w:color w:val="1F4E79" w:themeColor="accent5" w:themeShade="80"/>
        </w:rPr>
      </w:pPr>
    </w:p>
    <w:p w14:paraId="2495B84B" w14:textId="1ECBE4D3" w:rsidR="00A061D5" w:rsidRDefault="00A061D5" w:rsidP="00320350">
      <w:pPr>
        <w:rPr>
          <w:color w:val="1F4E79" w:themeColor="accent5" w:themeShade="80"/>
        </w:rPr>
      </w:pPr>
    </w:p>
    <w:p w14:paraId="0F162263" w14:textId="5F31D820" w:rsidR="00A061D5" w:rsidRPr="00F747AE" w:rsidRDefault="00A061D5" w:rsidP="00A061D5">
      <w:pPr>
        <w:jc w:val="center"/>
        <w:rPr>
          <w:color w:val="1F4E79" w:themeColor="accent5" w:themeShade="80"/>
        </w:rPr>
      </w:pPr>
      <w:r w:rsidRPr="00F747AE">
        <w:rPr>
          <w:noProof/>
          <w:color w:val="1F4E79" w:themeColor="accent5" w:themeShade="80"/>
        </w:rPr>
        <w:drawing>
          <wp:inline distT="0" distB="0" distL="0" distR="0" wp14:anchorId="163D2B41" wp14:editId="32DEB7F6">
            <wp:extent cx="4242948"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ed logo (mini).jpg"/>
                    <pic:cNvPicPr/>
                  </pic:nvPicPr>
                  <pic:blipFill>
                    <a:blip r:embed="rId8">
                      <a:extLst>
                        <a:ext uri="{28A0092B-C50C-407E-A947-70E740481C1C}">
                          <a14:useLocalDpi xmlns:a14="http://schemas.microsoft.com/office/drawing/2010/main" val="0"/>
                        </a:ext>
                      </a:extLst>
                    </a:blip>
                    <a:stretch>
                      <a:fillRect/>
                    </a:stretch>
                  </pic:blipFill>
                  <pic:spPr>
                    <a:xfrm>
                      <a:off x="0" y="0"/>
                      <a:ext cx="4330659" cy="1905493"/>
                    </a:xfrm>
                    <a:prstGeom prst="rect">
                      <a:avLst/>
                    </a:prstGeom>
                  </pic:spPr>
                </pic:pic>
              </a:graphicData>
            </a:graphic>
          </wp:inline>
        </w:drawing>
      </w:r>
    </w:p>
    <w:sectPr w:rsidR="00A061D5" w:rsidRPr="00F747AE" w:rsidSect="009217FD">
      <w:headerReference w:type="default" r:id="rId9"/>
      <w:footerReference w:type="even" r:id="rId10"/>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B6F77" w14:textId="77777777" w:rsidR="00F77D18" w:rsidRDefault="00F77D18" w:rsidP="00F747AE">
      <w:r>
        <w:separator/>
      </w:r>
    </w:p>
  </w:endnote>
  <w:endnote w:type="continuationSeparator" w:id="0">
    <w:p w14:paraId="76BFC5F8" w14:textId="77777777" w:rsidR="00F77D18" w:rsidRDefault="00F77D18" w:rsidP="00F74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EEA2C" w14:textId="77777777" w:rsidR="00F747AE" w:rsidRDefault="00F747AE" w:rsidP="00AB68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AC8A35" w14:textId="77777777" w:rsidR="00F747AE" w:rsidRDefault="00F747AE" w:rsidP="00F747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A686F" w14:textId="77777777" w:rsidR="00F747AE" w:rsidRDefault="00F747AE" w:rsidP="00AB689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1851">
      <w:rPr>
        <w:rStyle w:val="PageNumber"/>
        <w:noProof/>
      </w:rPr>
      <w:t>1</w:t>
    </w:r>
    <w:r>
      <w:rPr>
        <w:rStyle w:val="PageNumber"/>
      </w:rPr>
      <w:fldChar w:fldCharType="end"/>
    </w:r>
  </w:p>
  <w:p w14:paraId="2BB8F8E7" w14:textId="1E4C8C84" w:rsidR="00F747AE" w:rsidRPr="005C4801" w:rsidRDefault="002D4190" w:rsidP="002D4190">
    <w:pPr>
      <w:pStyle w:val="Footer"/>
      <w:ind w:right="360"/>
      <w:jc w:val="center"/>
      <w:rPr>
        <w:sz w:val="16"/>
        <w:szCs w:val="16"/>
      </w:rPr>
    </w:pPr>
    <w:r>
      <w:rPr>
        <w:sz w:val="20"/>
        <w:szCs w:val="20"/>
      </w:rPr>
      <w:t xml:space="preserve">        </w:t>
    </w:r>
    <w:r w:rsidR="00F747AE" w:rsidRPr="005C4801">
      <w:rPr>
        <w:sz w:val="16"/>
        <w:szCs w:val="16"/>
      </w:rPr>
      <w:t>Sweetwater Economic Development</w:t>
    </w:r>
  </w:p>
  <w:p w14:paraId="05B9AEC2" w14:textId="14F7F901" w:rsidR="00F747AE" w:rsidRPr="005C4801" w:rsidRDefault="00F747AE" w:rsidP="002D4190">
    <w:pPr>
      <w:pStyle w:val="Footer"/>
      <w:jc w:val="center"/>
      <w:rPr>
        <w:sz w:val="16"/>
        <w:szCs w:val="16"/>
      </w:rPr>
    </w:pPr>
    <w:r w:rsidRPr="005C4801">
      <w:rPr>
        <w:sz w:val="16"/>
        <w:szCs w:val="16"/>
      </w:rPr>
      <w:t>PO Box 785    Sweetwater, Texas 79556</w:t>
    </w:r>
  </w:p>
  <w:p w14:paraId="081846E6" w14:textId="544ED580" w:rsidR="00F747AE" w:rsidRPr="005C4801" w:rsidRDefault="00F747AE" w:rsidP="002D4190">
    <w:pPr>
      <w:pStyle w:val="Footer"/>
      <w:jc w:val="center"/>
      <w:rPr>
        <w:sz w:val="16"/>
        <w:szCs w:val="16"/>
      </w:rPr>
    </w:pPr>
    <w:r w:rsidRPr="005C4801">
      <w:rPr>
        <w:sz w:val="16"/>
        <w:szCs w:val="16"/>
      </w:rPr>
      <w:t>325-235-0555    877-301-7333</w:t>
    </w:r>
    <w:r w:rsidR="005C4801">
      <w:rPr>
        <w:sz w:val="16"/>
        <w:szCs w:val="16"/>
      </w:rPr>
      <w:t xml:space="preserve">  </w:t>
    </w:r>
    <w:hyperlink r:id="rId1" w:history="1">
      <w:r w:rsidRPr="005C4801">
        <w:rPr>
          <w:rStyle w:val="Hyperlink"/>
          <w:sz w:val="16"/>
          <w:szCs w:val="16"/>
        </w:rPr>
        <w:t>www.sweetwatertexas.net</w:t>
      </w:r>
    </w:hyperlink>
  </w:p>
  <w:p w14:paraId="7F605645" w14:textId="77777777" w:rsidR="00F747AE" w:rsidRPr="005C4801" w:rsidRDefault="00F747AE" w:rsidP="002D419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98D6" w14:textId="77777777" w:rsidR="00F77D18" w:rsidRDefault="00F77D18" w:rsidP="00F747AE">
      <w:r>
        <w:separator/>
      </w:r>
    </w:p>
  </w:footnote>
  <w:footnote w:type="continuationSeparator" w:id="0">
    <w:p w14:paraId="366BCC3F" w14:textId="77777777" w:rsidR="00F77D18" w:rsidRDefault="00F77D18" w:rsidP="00F74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B5E7" w14:textId="77777777" w:rsidR="00F747AE" w:rsidRDefault="00F747AE" w:rsidP="00F747A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A close up of a logo&#13;&#13;&#13;&#13;&#13;&#13;&#13;&#10;&#13;&#13;&#13;&#13;&#13;&#13;&#13;&#10;Description automatically generated" style="width:920pt;height:654pt;flip:y;visibility:visible;mso-wrap-style:square" o:bullet="t">
        <v:imagedata r:id="rId1" o:title="A close up of a logo&#13;&#13;&#13;&#13;&#13;&#13;&#13;&#10;&#13;&#13;&#13;&#13;&#13;&#13;&#13;&#10;Description automatically generated" croptop="4364f" cropbottom="3895f" cropleft="9308f" cropright="9683f"/>
      </v:shape>
    </w:pict>
  </w:numPicBullet>
  <w:abstractNum w:abstractNumId="0" w15:restartNumberingAfterBreak="0">
    <w:nsid w:val="02187D7C"/>
    <w:multiLevelType w:val="hybridMultilevel"/>
    <w:tmpl w:val="BE042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926A4"/>
    <w:multiLevelType w:val="hybridMultilevel"/>
    <w:tmpl w:val="58B47A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D6033"/>
    <w:multiLevelType w:val="hybridMultilevel"/>
    <w:tmpl w:val="E950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A5441"/>
    <w:multiLevelType w:val="hybridMultilevel"/>
    <w:tmpl w:val="118CA17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EF6A8C"/>
    <w:multiLevelType w:val="hybridMultilevel"/>
    <w:tmpl w:val="543E627A"/>
    <w:lvl w:ilvl="0" w:tplc="8BACE6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11746"/>
    <w:multiLevelType w:val="hybridMultilevel"/>
    <w:tmpl w:val="27AA2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A6081"/>
    <w:multiLevelType w:val="hybridMultilevel"/>
    <w:tmpl w:val="67907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F66ECF"/>
    <w:multiLevelType w:val="hybridMultilevel"/>
    <w:tmpl w:val="663A34B2"/>
    <w:lvl w:ilvl="0" w:tplc="1FC89C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4B1B95"/>
    <w:multiLevelType w:val="hybridMultilevel"/>
    <w:tmpl w:val="CF720142"/>
    <w:lvl w:ilvl="0" w:tplc="E1F4CA34">
      <w:start w:val="1"/>
      <w:numFmt w:val="bullet"/>
      <w:lvlText w:val=""/>
      <w:lvlPicBulletId w:val="0"/>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15:restartNumberingAfterBreak="0">
    <w:nsid w:val="7F3F6586"/>
    <w:multiLevelType w:val="hybridMultilevel"/>
    <w:tmpl w:val="48684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74367147">
    <w:abstractNumId w:val="3"/>
  </w:num>
  <w:num w:numId="2" w16cid:durableId="612707488">
    <w:abstractNumId w:val="7"/>
  </w:num>
  <w:num w:numId="3" w16cid:durableId="1998415318">
    <w:abstractNumId w:val="6"/>
  </w:num>
  <w:num w:numId="4" w16cid:durableId="1534728955">
    <w:abstractNumId w:val="0"/>
  </w:num>
  <w:num w:numId="5" w16cid:durableId="100300217">
    <w:abstractNumId w:val="1"/>
  </w:num>
  <w:num w:numId="6" w16cid:durableId="1374846388">
    <w:abstractNumId w:val="4"/>
  </w:num>
  <w:num w:numId="7" w16cid:durableId="234122015">
    <w:abstractNumId w:val="2"/>
  </w:num>
  <w:num w:numId="8" w16cid:durableId="309942660">
    <w:abstractNumId w:val="8"/>
  </w:num>
  <w:num w:numId="9" w16cid:durableId="2064015974">
    <w:abstractNumId w:val="5"/>
  </w:num>
  <w:num w:numId="10" w16cid:durableId="101090816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CF6"/>
    <w:rsid w:val="00000BAE"/>
    <w:rsid w:val="000C7DBF"/>
    <w:rsid w:val="000E1141"/>
    <w:rsid w:val="001131A5"/>
    <w:rsid w:val="001210F8"/>
    <w:rsid w:val="00135C88"/>
    <w:rsid w:val="00156B4C"/>
    <w:rsid w:val="00163DB3"/>
    <w:rsid w:val="001745B8"/>
    <w:rsid w:val="00190B2A"/>
    <w:rsid w:val="001B4BF7"/>
    <w:rsid w:val="001C796F"/>
    <w:rsid w:val="00223BA0"/>
    <w:rsid w:val="00261F2A"/>
    <w:rsid w:val="0027004C"/>
    <w:rsid w:val="002D4190"/>
    <w:rsid w:val="00320350"/>
    <w:rsid w:val="00333D58"/>
    <w:rsid w:val="003F0214"/>
    <w:rsid w:val="004567FA"/>
    <w:rsid w:val="0046603D"/>
    <w:rsid w:val="00480254"/>
    <w:rsid w:val="00482FA1"/>
    <w:rsid w:val="004922A7"/>
    <w:rsid w:val="00507673"/>
    <w:rsid w:val="00546E03"/>
    <w:rsid w:val="00553D69"/>
    <w:rsid w:val="005763E7"/>
    <w:rsid w:val="005C4801"/>
    <w:rsid w:val="00640053"/>
    <w:rsid w:val="00646CA7"/>
    <w:rsid w:val="00665685"/>
    <w:rsid w:val="006C1316"/>
    <w:rsid w:val="006F6D44"/>
    <w:rsid w:val="007058D0"/>
    <w:rsid w:val="007271BC"/>
    <w:rsid w:val="0073197A"/>
    <w:rsid w:val="007A0108"/>
    <w:rsid w:val="007C289C"/>
    <w:rsid w:val="007D3557"/>
    <w:rsid w:val="007F7312"/>
    <w:rsid w:val="0081505D"/>
    <w:rsid w:val="0083703E"/>
    <w:rsid w:val="008560C3"/>
    <w:rsid w:val="00901C03"/>
    <w:rsid w:val="00910D98"/>
    <w:rsid w:val="009217FD"/>
    <w:rsid w:val="009445C3"/>
    <w:rsid w:val="00960CF8"/>
    <w:rsid w:val="00972C3B"/>
    <w:rsid w:val="00994E2F"/>
    <w:rsid w:val="009B6675"/>
    <w:rsid w:val="009D1851"/>
    <w:rsid w:val="009D3EE8"/>
    <w:rsid w:val="00A061D5"/>
    <w:rsid w:val="00A41A77"/>
    <w:rsid w:val="00A85F15"/>
    <w:rsid w:val="00AC0C96"/>
    <w:rsid w:val="00B15160"/>
    <w:rsid w:val="00B15878"/>
    <w:rsid w:val="00B233FE"/>
    <w:rsid w:val="00B566E4"/>
    <w:rsid w:val="00B720A6"/>
    <w:rsid w:val="00BB4666"/>
    <w:rsid w:val="00BC573E"/>
    <w:rsid w:val="00BD0601"/>
    <w:rsid w:val="00BF47EC"/>
    <w:rsid w:val="00C8759D"/>
    <w:rsid w:val="00C9400D"/>
    <w:rsid w:val="00C97135"/>
    <w:rsid w:val="00CD24E2"/>
    <w:rsid w:val="00CE3CF6"/>
    <w:rsid w:val="00CF28BE"/>
    <w:rsid w:val="00D65D60"/>
    <w:rsid w:val="00D86AF3"/>
    <w:rsid w:val="00DC5D82"/>
    <w:rsid w:val="00DD2C82"/>
    <w:rsid w:val="00DE675C"/>
    <w:rsid w:val="00DE73FC"/>
    <w:rsid w:val="00E652D9"/>
    <w:rsid w:val="00E7085C"/>
    <w:rsid w:val="00F36E29"/>
    <w:rsid w:val="00F57A93"/>
    <w:rsid w:val="00F61CAC"/>
    <w:rsid w:val="00F747AE"/>
    <w:rsid w:val="00F77D18"/>
    <w:rsid w:val="00FA6F42"/>
    <w:rsid w:val="00FC1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27D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D98"/>
    <w:pPr>
      <w:ind w:left="720"/>
      <w:contextualSpacing/>
    </w:pPr>
  </w:style>
  <w:style w:type="table" w:styleId="TableGrid">
    <w:name w:val="Table Grid"/>
    <w:basedOn w:val="TableNormal"/>
    <w:uiPriority w:val="39"/>
    <w:rsid w:val="003203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47AE"/>
    <w:pPr>
      <w:tabs>
        <w:tab w:val="center" w:pos="4680"/>
        <w:tab w:val="right" w:pos="9360"/>
      </w:tabs>
    </w:pPr>
  </w:style>
  <w:style w:type="character" w:customStyle="1" w:styleId="HeaderChar">
    <w:name w:val="Header Char"/>
    <w:basedOn w:val="DefaultParagraphFont"/>
    <w:link w:val="Header"/>
    <w:uiPriority w:val="99"/>
    <w:rsid w:val="00F747AE"/>
  </w:style>
  <w:style w:type="paragraph" w:styleId="Footer">
    <w:name w:val="footer"/>
    <w:basedOn w:val="Normal"/>
    <w:link w:val="FooterChar"/>
    <w:uiPriority w:val="99"/>
    <w:unhideWhenUsed/>
    <w:rsid w:val="00F747AE"/>
    <w:pPr>
      <w:tabs>
        <w:tab w:val="center" w:pos="4680"/>
        <w:tab w:val="right" w:pos="9360"/>
      </w:tabs>
    </w:pPr>
  </w:style>
  <w:style w:type="character" w:customStyle="1" w:styleId="FooterChar">
    <w:name w:val="Footer Char"/>
    <w:basedOn w:val="DefaultParagraphFont"/>
    <w:link w:val="Footer"/>
    <w:uiPriority w:val="99"/>
    <w:rsid w:val="00F747AE"/>
  </w:style>
  <w:style w:type="character" w:styleId="Hyperlink">
    <w:name w:val="Hyperlink"/>
    <w:basedOn w:val="DefaultParagraphFont"/>
    <w:uiPriority w:val="99"/>
    <w:unhideWhenUsed/>
    <w:rsid w:val="00F747AE"/>
    <w:rPr>
      <w:color w:val="0563C1" w:themeColor="hyperlink"/>
      <w:u w:val="single"/>
    </w:rPr>
  </w:style>
  <w:style w:type="character" w:styleId="PageNumber">
    <w:name w:val="page number"/>
    <w:basedOn w:val="DefaultParagraphFont"/>
    <w:uiPriority w:val="99"/>
    <w:semiHidden/>
    <w:unhideWhenUsed/>
    <w:rsid w:val="00F747AE"/>
  </w:style>
  <w:style w:type="paragraph" w:styleId="BalloonText">
    <w:name w:val="Balloon Text"/>
    <w:basedOn w:val="Normal"/>
    <w:link w:val="BalloonTextChar"/>
    <w:uiPriority w:val="99"/>
    <w:semiHidden/>
    <w:unhideWhenUsed/>
    <w:rsid w:val="006C13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C1316"/>
    <w:rPr>
      <w:rFonts w:ascii="Times New Roman" w:hAnsi="Times New Roman" w:cs="Times New Roman"/>
      <w:sz w:val="18"/>
      <w:szCs w:val="18"/>
    </w:rPr>
  </w:style>
  <w:style w:type="character" w:styleId="UnresolvedMention">
    <w:name w:val="Unresolved Mention"/>
    <w:basedOn w:val="DefaultParagraphFont"/>
    <w:uiPriority w:val="99"/>
    <w:rsid w:val="00972C3B"/>
    <w:rPr>
      <w:color w:val="605E5C"/>
      <w:shd w:val="clear" w:color="auto" w:fill="E1DFDD"/>
    </w:rPr>
  </w:style>
  <w:style w:type="paragraph" w:styleId="Revision">
    <w:name w:val="Revision"/>
    <w:hidden/>
    <w:uiPriority w:val="99"/>
    <w:semiHidden/>
    <w:rsid w:val="00E708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weetwatertexas.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Sweetwater EDC</dc:creator>
  <cp:keywords/>
  <dc:description/>
  <cp:lastModifiedBy>Ethan Whittenburg</cp:lastModifiedBy>
  <cp:revision>2</cp:revision>
  <cp:lastPrinted>2019-05-29T18:28:00Z</cp:lastPrinted>
  <dcterms:created xsi:type="dcterms:W3CDTF">2022-05-17T18:29:00Z</dcterms:created>
  <dcterms:modified xsi:type="dcterms:W3CDTF">2022-05-17T18:29:00Z</dcterms:modified>
</cp:coreProperties>
</file>