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BOARD MEETING MINUTES – MONDAY, AUGUST 8, 2022</w:t>
      </w:r>
    </w:p>
    <w:p w:rsidR="00000000" w:rsidDel="00000000" w:rsidP="00000000" w:rsidRDefault="00000000" w:rsidRPr="00000000" w14:paraId="00000003">
      <w:pPr>
        <w:rPr>
          <w:sz w:val="10"/>
          <w:szCs w:val="1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Carolyn Lawrence, Russ Petty, Joseph Crouch, Gil Cherry, Mark Meneses, Miesha Adames, Ethan Whittenburg, Jeff Allen, Karen Hunt, David Vela, Dewey Coy</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Downstairs conference room at the Sweetwater Chamber of Commerce, 810 E. Broadway, Sweetwater, Texas 79556</w:t>
      </w:r>
    </w:p>
    <w:p w:rsidR="00000000" w:rsidDel="00000000" w:rsidP="00000000" w:rsidRDefault="00000000" w:rsidRPr="00000000" w14:paraId="00000007">
      <w:pPr>
        <w:rPr>
          <w:sz w:val="10"/>
          <w:szCs w:val="1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CALL TO ORDER</w:t>
      </w:r>
      <w:r w:rsidDel="00000000" w:rsidR="00000000" w:rsidRPr="00000000">
        <w:rPr>
          <w:sz w:val="20"/>
          <w:szCs w:val="20"/>
          <w:rtl w:val="0"/>
        </w:rPr>
        <w:t xml:space="preserve">: 2:01 AM by Carolyn Lawrence</w:t>
      </w:r>
    </w:p>
    <w:p w:rsidR="00000000" w:rsidDel="00000000" w:rsidP="00000000" w:rsidRDefault="00000000" w:rsidRPr="00000000" w14:paraId="00000009">
      <w:pPr>
        <w:rPr>
          <w:sz w:val="10"/>
          <w:szCs w:val="1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PRAYER:     </w:t>
      </w:r>
      <w:r w:rsidDel="00000000" w:rsidR="00000000" w:rsidRPr="00000000">
        <w:rPr>
          <w:sz w:val="20"/>
          <w:szCs w:val="20"/>
          <w:rtl w:val="0"/>
        </w:rPr>
        <w:t xml:space="preserve">Russ Petty</w:t>
      </w:r>
    </w:p>
    <w:p w:rsidR="00000000" w:rsidDel="00000000" w:rsidP="00000000" w:rsidRDefault="00000000" w:rsidRPr="00000000" w14:paraId="0000000B">
      <w:pPr>
        <w:rPr>
          <w:sz w:val="10"/>
          <w:szCs w:val="1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PUBLIC INPUT: </w:t>
      </w:r>
      <w:r w:rsidDel="00000000" w:rsidR="00000000" w:rsidRPr="00000000">
        <w:rPr>
          <w:sz w:val="20"/>
          <w:szCs w:val="20"/>
          <w:rtl w:val="0"/>
        </w:rPr>
        <w:t xml:space="preserve">None</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PRESENTATION: </w:t>
      </w:r>
      <w:r w:rsidDel="00000000" w:rsidR="00000000" w:rsidRPr="00000000">
        <w:rPr>
          <w:sz w:val="20"/>
          <w:szCs w:val="20"/>
          <w:rtl w:val="0"/>
        </w:rPr>
        <w:t xml:space="preserve">City Manager David Vela introduced Fire Chief Dewey Coy to the SEED MDD board of directors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CLOSED SESSION: </w:t>
      </w:r>
      <w:r w:rsidDel="00000000" w:rsidR="00000000" w:rsidRPr="00000000">
        <w:rPr>
          <w:sz w:val="20"/>
          <w:szCs w:val="20"/>
          <w:rtl w:val="0"/>
        </w:rPr>
        <w:t xml:space="preserve">  Gil Cherry made the motion to enter into Executive </w:t>
      </w:r>
      <w:r w:rsidDel="00000000" w:rsidR="00000000" w:rsidRPr="00000000">
        <w:rPr>
          <w:sz w:val="21"/>
          <w:szCs w:val="21"/>
          <w:highlight w:val="white"/>
          <w:rtl w:val="0"/>
        </w:rPr>
        <w:t xml:space="preserve">under Section 551.074 of the Texas Government Code, to discuss personnel matters. No action will be taken in the Executive Session as it is not permitted by law.</w:t>
      </w:r>
      <w:r w:rsidDel="00000000" w:rsidR="00000000" w:rsidRPr="00000000">
        <w:rPr>
          <w:sz w:val="20"/>
          <w:szCs w:val="20"/>
          <w:rtl w:val="0"/>
        </w:rPr>
        <w:t xml:space="preserve"> Mark Meneses seconded. The motion carried unanimously. </w:t>
      </w:r>
    </w:p>
    <w:p w:rsidR="00000000" w:rsidDel="00000000" w:rsidP="00000000" w:rsidRDefault="00000000" w:rsidRPr="00000000" w14:paraId="00000011">
      <w:pPr>
        <w:numPr>
          <w:ilvl w:val="0"/>
          <w:numId w:val="2"/>
        </w:numPr>
        <w:ind w:left="1440" w:hanging="360"/>
        <w:rPr>
          <w:sz w:val="20"/>
          <w:szCs w:val="20"/>
          <w:u w:val="none"/>
        </w:rPr>
      </w:pPr>
      <w:r w:rsidDel="00000000" w:rsidR="00000000" w:rsidRPr="00000000">
        <w:rPr>
          <w:sz w:val="20"/>
          <w:szCs w:val="20"/>
          <w:rtl w:val="0"/>
        </w:rPr>
        <w:t xml:space="preserve">Staff Salaries</w:t>
      </w:r>
    </w:p>
    <w:p w:rsidR="00000000" w:rsidDel="00000000" w:rsidP="00000000" w:rsidRDefault="00000000" w:rsidRPr="00000000" w14:paraId="00000012">
      <w:pPr>
        <w:ind w:left="0" w:firstLine="0"/>
        <w:rPr>
          <w:sz w:val="20"/>
          <w:szCs w:val="20"/>
        </w:rPr>
      </w:pPr>
      <w:r w:rsidDel="00000000" w:rsidR="00000000" w:rsidRPr="00000000">
        <w:rPr>
          <w:rtl w:val="0"/>
        </w:rPr>
      </w:r>
    </w:p>
    <w:p w:rsidR="00000000" w:rsidDel="00000000" w:rsidP="00000000" w:rsidRDefault="00000000" w:rsidRPr="00000000" w14:paraId="00000013">
      <w:pPr>
        <w:ind w:left="0" w:firstLine="0"/>
        <w:rPr>
          <w:sz w:val="20"/>
          <w:szCs w:val="20"/>
        </w:rPr>
      </w:pPr>
      <w:r w:rsidDel="00000000" w:rsidR="00000000" w:rsidRPr="00000000">
        <w:rPr>
          <w:b w:val="1"/>
          <w:sz w:val="20"/>
          <w:szCs w:val="20"/>
          <w:rtl w:val="0"/>
        </w:rPr>
        <w:t xml:space="preserve">RECONVENE: </w:t>
      </w:r>
      <w:r w:rsidDel="00000000" w:rsidR="00000000" w:rsidRPr="00000000">
        <w:rPr>
          <w:sz w:val="20"/>
          <w:szCs w:val="20"/>
          <w:rtl w:val="0"/>
        </w:rPr>
        <w:t xml:space="preserve">A motion was made by Russ Petty to re-enter into regular session with a motion from Gil cherry. The motion carried unanimously. </w:t>
      </w:r>
    </w:p>
    <w:p w:rsidR="00000000" w:rsidDel="00000000" w:rsidP="00000000" w:rsidRDefault="00000000" w:rsidRPr="00000000" w14:paraId="00000014">
      <w:pPr>
        <w:rPr>
          <w:sz w:val="10"/>
          <w:szCs w:val="1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5">
      <w:pPr>
        <w:tabs>
          <w:tab w:val="left" w:pos="7878"/>
        </w:tabs>
        <w:rPr>
          <w:sz w:val="20"/>
          <w:szCs w:val="20"/>
        </w:rPr>
      </w:pPr>
      <w:r w:rsidDel="00000000" w:rsidR="00000000" w:rsidRPr="00000000">
        <w:rPr>
          <w:b w:val="1"/>
          <w:sz w:val="20"/>
          <w:szCs w:val="20"/>
          <w:rtl w:val="0"/>
        </w:rPr>
        <w:t xml:space="preserve">ACTION ITEMS</w:t>
      </w:r>
      <w:r w:rsidDel="00000000" w:rsidR="00000000" w:rsidRPr="00000000">
        <w:rPr>
          <w:sz w:val="20"/>
          <w:szCs w:val="20"/>
          <w:rtl w:val="0"/>
        </w:rPr>
        <w:t xml:space="preserve">:</w:t>
      </w:r>
    </w:p>
    <w:p w:rsidR="00000000" w:rsidDel="00000000" w:rsidP="00000000" w:rsidRDefault="00000000" w:rsidRPr="00000000" w14:paraId="00000016">
      <w:pPr>
        <w:rPr>
          <w:sz w:val="10"/>
          <w:szCs w:val="10"/>
          <w:u w:val="single"/>
        </w:rPr>
      </w:pPr>
      <w:r w:rsidDel="00000000" w:rsidR="00000000" w:rsidRPr="00000000">
        <w:rPr>
          <w:rtl w:val="0"/>
        </w:rPr>
      </w:r>
    </w:p>
    <w:p w:rsidR="00000000" w:rsidDel="00000000" w:rsidP="00000000" w:rsidRDefault="00000000" w:rsidRPr="00000000" w14:paraId="00000017">
      <w:pPr>
        <w:ind w:left="0" w:firstLine="720"/>
        <w:rPr>
          <w:sz w:val="20"/>
          <w:szCs w:val="20"/>
        </w:rPr>
      </w:pPr>
      <w:r w:rsidDel="00000000" w:rsidR="00000000" w:rsidRPr="00000000">
        <w:rPr>
          <w:b w:val="1"/>
          <w:sz w:val="20"/>
          <w:szCs w:val="20"/>
          <w:rtl w:val="0"/>
        </w:rPr>
        <w:t xml:space="preserve">MINUTES</w:t>
      </w:r>
      <w:r w:rsidDel="00000000" w:rsidR="00000000" w:rsidRPr="00000000">
        <w:rPr>
          <w:sz w:val="20"/>
          <w:szCs w:val="20"/>
          <w:rtl w:val="0"/>
        </w:rPr>
        <w:t xml:space="preserve">:     Board to review and consider approving minutes from the July 19, 2022 meeting. Gil Cherry  made the motion to approve the minutes. Russ Petty seconded. The motion carried unanimously. </w:t>
      </w:r>
    </w:p>
    <w:p w:rsidR="00000000" w:rsidDel="00000000" w:rsidP="00000000" w:rsidRDefault="00000000" w:rsidRPr="00000000" w14:paraId="00000018">
      <w:pPr>
        <w:rPr>
          <w:b w:val="1"/>
          <w:sz w:val="10"/>
          <w:szCs w:val="10"/>
        </w:rPr>
      </w:pPr>
      <w:r w:rsidDel="00000000" w:rsidR="00000000" w:rsidRPr="00000000">
        <w:rPr>
          <w:rtl w:val="0"/>
        </w:rPr>
      </w:r>
    </w:p>
    <w:p w:rsidR="00000000" w:rsidDel="00000000" w:rsidP="00000000" w:rsidRDefault="00000000" w:rsidRPr="00000000" w14:paraId="00000019">
      <w:pPr>
        <w:ind w:left="0" w:firstLine="720"/>
        <w:rPr>
          <w:sz w:val="20"/>
          <w:szCs w:val="20"/>
        </w:rPr>
      </w:pPr>
      <w:r w:rsidDel="00000000" w:rsidR="00000000" w:rsidRPr="00000000">
        <w:rPr>
          <w:b w:val="1"/>
          <w:sz w:val="20"/>
          <w:szCs w:val="20"/>
          <w:rtl w:val="0"/>
        </w:rPr>
        <w:t xml:space="preserve">ACCOUNTS PAYABLE</w:t>
      </w:r>
      <w:r w:rsidDel="00000000" w:rsidR="00000000" w:rsidRPr="00000000">
        <w:rPr>
          <w:sz w:val="20"/>
          <w:szCs w:val="20"/>
          <w:rtl w:val="0"/>
        </w:rPr>
        <w:t xml:space="preserve">:     Board to review and consider approving accounts payable. Russ Petty made the motion to approve the accounts payable.  Mark Meneses seconded. Gil Cherry abstained. The motion carried 3-0.</w:t>
      </w:r>
    </w:p>
    <w:p w:rsidR="00000000" w:rsidDel="00000000" w:rsidP="00000000" w:rsidRDefault="00000000" w:rsidRPr="00000000" w14:paraId="0000001A">
      <w:pPr>
        <w:rPr>
          <w:sz w:val="10"/>
          <w:szCs w:val="10"/>
        </w:rPr>
      </w:pPr>
      <w:r w:rsidDel="00000000" w:rsidR="00000000" w:rsidRPr="00000000">
        <w:rPr>
          <w:rtl w:val="0"/>
        </w:rPr>
      </w:r>
    </w:p>
    <w:p w:rsidR="00000000" w:rsidDel="00000000" w:rsidP="00000000" w:rsidRDefault="00000000" w:rsidRPr="00000000" w14:paraId="0000001B">
      <w:pPr>
        <w:ind w:left="0" w:firstLine="720"/>
        <w:rPr>
          <w:sz w:val="21"/>
          <w:szCs w:val="21"/>
        </w:rPr>
      </w:pPr>
      <w:r w:rsidDel="00000000" w:rsidR="00000000" w:rsidRPr="00000000">
        <w:rPr>
          <w:b w:val="1"/>
          <w:sz w:val="20"/>
          <w:szCs w:val="20"/>
          <w:rtl w:val="0"/>
        </w:rPr>
        <w:t xml:space="preserve">FINANCIALS</w:t>
      </w:r>
      <w:r w:rsidDel="00000000" w:rsidR="00000000" w:rsidRPr="00000000">
        <w:rPr>
          <w:sz w:val="20"/>
          <w:szCs w:val="20"/>
          <w:rtl w:val="0"/>
        </w:rPr>
        <w:t xml:space="preserve">:     Board to review and consider approving the June 2022 financial statements. Russ Petty made the motion to approve the financials. Mark Meneses seconded. The motion carried unanimously. </w:t>
      </w:r>
      <w:r w:rsidDel="00000000" w:rsidR="00000000" w:rsidRPr="00000000">
        <w:rPr>
          <w:rtl w:val="0"/>
        </w:rPr>
      </w:r>
    </w:p>
    <w:p w:rsidR="00000000" w:rsidDel="00000000" w:rsidP="00000000" w:rsidRDefault="00000000" w:rsidRPr="00000000" w14:paraId="0000001C">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1D">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REQUEST FOR PROPOSAL: </w:t>
      </w:r>
      <w:r w:rsidDel="00000000" w:rsidR="00000000" w:rsidRPr="00000000">
        <w:rPr>
          <w:sz w:val="21"/>
          <w:szCs w:val="21"/>
          <w:rtl w:val="0"/>
        </w:rPr>
        <w:t xml:space="preserve">Board to review RFP’s and consider selecting a local real estate agent to list the 19.44 acre    property owned by SEED MDD. Russ Petty made the motion to list the 19.44 acre property owned by SEED MDD with Hunter Ranch and Realty for $79,000. Mark Meneses seconded. The motion carried unanimously. </w:t>
      </w:r>
    </w:p>
    <w:p w:rsidR="00000000" w:rsidDel="00000000" w:rsidP="00000000" w:rsidRDefault="00000000" w:rsidRPr="00000000" w14:paraId="0000001E">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1F">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RESOLUTION: </w:t>
      </w:r>
      <w:r w:rsidDel="00000000" w:rsidR="00000000" w:rsidRPr="00000000">
        <w:rPr>
          <w:sz w:val="21"/>
          <w:szCs w:val="21"/>
          <w:rtl w:val="0"/>
        </w:rPr>
        <w:t xml:space="preserve">Board to review and consider approving resolution 2022-003 regarding I-20 frontage roads. Russ Petty made the motion to approve resolution 2022-003 regarding I-20 frontage roads. Gil Cherry seconded. The motion carried unanimously. </w:t>
      </w:r>
    </w:p>
    <w:p w:rsidR="00000000" w:rsidDel="00000000" w:rsidP="00000000" w:rsidRDefault="00000000" w:rsidRPr="00000000" w14:paraId="00000020">
      <w:pPr>
        <w:ind w:left="0" w:firstLine="0"/>
        <w:rPr>
          <w:sz w:val="21"/>
          <w:szCs w:val="21"/>
        </w:rPr>
      </w:pPr>
      <w:r w:rsidDel="00000000" w:rsidR="00000000" w:rsidRPr="00000000">
        <w:rPr>
          <w:rtl w:val="0"/>
        </w:rPr>
      </w:r>
    </w:p>
    <w:p w:rsidR="00000000" w:rsidDel="00000000" w:rsidP="00000000" w:rsidRDefault="00000000" w:rsidRPr="00000000" w14:paraId="00000021">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RESOLUTION: </w:t>
      </w:r>
      <w:r w:rsidDel="00000000" w:rsidR="00000000" w:rsidRPr="00000000">
        <w:rPr>
          <w:sz w:val="21"/>
          <w:szCs w:val="21"/>
          <w:rtl w:val="0"/>
        </w:rPr>
        <w:t xml:space="preserve">Board to review and consider approving resolution 2022-004 regarding  the expansion of Eljen Technology. Mark Meneses made the motion to approve resolution 2022-004 regarding the expansion of Eljen Technology. Gil Cherry seconded. The motion carried unanimously. </w:t>
      </w:r>
    </w:p>
    <w:p w:rsidR="00000000" w:rsidDel="00000000" w:rsidP="00000000" w:rsidRDefault="00000000" w:rsidRPr="00000000" w14:paraId="00000022">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23">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INCENTIVE AGREEMENT: </w:t>
      </w:r>
      <w:r w:rsidDel="00000000" w:rsidR="00000000" w:rsidRPr="00000000">
        <w:rPr>
          <w:sz w:val="21"/>
          <w:szCs w:val="21"/>
          <w:rtl w:val="0"/>
        </w:rPr>
        <w:t xml:space="preserve">Board to review and consider approving an incentive agreement for the expansion of Eljen Technology at 1300 W. Broadway. Gil Cherry made the motion to approve an incentive agreement with Eljen Technology with the discussed amendments. Russ Petty seconded. The motion carried unanimously. </w:t>
      </w:r>
    </w:p>
    <w:p w:rsidR="00000000" w:rsidDel="00000000" w:rsidP="00000000" w:rsidRDefault="00000000" w:rsidRPr="00000000" w14:paraId="00000024">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25">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RESOLUTION: </w:t>
      </w:r>
      <w:r w:rsidDel="00000000" w:rsidR="00000000" w:rsidRPr="00000000">
        <w:rPr>
          <w:sz w:val="21"/>
          <w:szCs w:val="21"/>
          <w:rtl w:val="0"/>
        </w:rPr>
        <w:t xml:space="preserve">Board to review and consider approving resolution 2022-005 regarding the future expansion of Ludlum Measurements, Inc. Russ Petty made the motion to approve resolution 2022-005 regarding the future expansion of Ludlum Measurements. Mark Meneses seconded. The motion carried unanimously. </w:t>
      </w:r>
    </w:p>
    <w:p w:rsidR="00000000" w:rsidDel="00000000" w:rsidP="00000000" w:rsidRDefault="00000000" w:rsidRPr="00000000" w14:paraId="00000026">
      <w:pPr>
        <w:ind w:left="0" w:firstLine="0"/>
        <w:rPr>
          <w:sz w:val="21"/>
          <w:szCs w:val="21"/>
        </w:rPr>
      </w:pPr>
      <w:r w:rsidDel="00000000" w:rsidR="00000000" w:rsidRPr="00000000">
        <w:rPr>
          <w:rtl w:val="0"/>
        </w:rPr>
      </w:r>
    </w:p>
    <w:p w:rsidR="00000000" w:rsidDel="00000000" w:rsidP="00000000" w:rsidRDefault="00000000" w:rsidRPr="00000000" w14:paraId="00000027">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INCENTIVE AGREEMENT: </w:t>
      </w:r>
      <w:r w:rsidDel="00000000" w:rsidR="00000000" w:rsidRPr="00000000">
        <w:rPr>
          <w:sz w:val="21"/>
          <w:szCs w:val="21"/>
          <w:rtl w:val="0"/>
        </w:rPr>
        <w:t xml:space="preserve">Board to review and consider approving an incentive agreement for the future expansion of Ludlum Measurements, Inc. Headquarters at 501 Oak Street. Gil Cherry made the motion to approve an incentive agreement for the future expansion of Ludlum Measurements, Inc with the discussed amendments. Russ Petty seconded. The motion carried unanimously. </w:t>
      </w:r>
    </w:p>
    <w:p w:rsidR="00000000" w:rsidDel="00000000" w:rsidP="00000000" w:rsidRDefault="00000000" w:rsidRPr="00000000" w14:paraId="00000028">
      <w:pPr>
        <w:ind w:left="0" w:firstLine="0"/>
        <w:rPr>
          <w:sz w:val="21"/>
          <w:szCs w:val="21"/>
        </w:rPr>
      </w:pPr>
      <w:r w:rsidDel="00000000" w:rsidR="00000000" w:rsidRPr="00000000">
        <w:rPr>
          <w:rtl w:val="0"/>
        </w:rPr>
      </w:r>
    </w:p>
    <w:p w:rsidR="00000000" w:rsidDel="00000000" w:rsidP="00000000" w:rsidRDefault="00000000" w:rsidRPr="00000000" w14:paraId="00000029">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RESOLUTION: </w:t>
      </w:r>
      <w:r w:rsidDel="00000000" w:rsidR="00000000" w:rsidRPr="00000000">
        <w:rPr>
          <w:sz w:val="21"/>
          <w:szCs w:val="21"/>
          <w:rtl w:val="0"/>
        </w:rPr>
        <w:t xml:space="preserve">Board to review and consider approving resolution 2022-006 regarding Freddy’s Frozen Custard &amp; Steakburgers. Gil Cherry made the motion to approve resolution 2022-006 regarding Freddy’s Frozen Custard &amp; Steakburgers. Mark Meneses seconded. The motion carried unanimously. </w:t>
      </w:r>
    </w:p>
    <w:p w:rsidR="00000000" w:rsidDel="00000000" w:rsidP="00000000" w:rsidRDefault="00000000" w:rsidRPr="00000000" w14:paraId="0000002A">
      <w:pPr>
        <w:ind w:left="0" w:firstLine="0"/>
        <w:rPr>
          <w:sz w:val="21"/>
          <w:szCs w:val="21"/>
        </w:rPr>
      </w:pPr>
      <w:r w:rsidDel="00000000" w:rsidR="00000000" w:rsidRPr="00000000">
        <w:rPr>
          <w:rtl w:val="0"/>
        </w:rPr>
      </w:r>
    </w:p>
    <w:p w:rsidR="00000000" w:rsidDel="00000000" w:rsidP="00000000" w:rsidRDefault="00000000" w:rsidRPr="00000000" w14:paraId="0000002B">
      <w:pPr>
        <w:ind w:left="0" w:firstLine="0"/>
        <w:rPr>
          <w:b w:val="1"/>
          <w:sz w:val="21"/>
          <w:szCs w:val="21"/>
        </w:rPr>
      </w:pPr>
      <w:r w:rsidDel="00000000" w:rsidR="00000000" w:rsidRPr="00000000">
        <w:rPr>
          <w:sz w:val="21"/>
          <w:szCs w:val="21"/>
          <w:rtl w:val="0"/>
        </w:rPr>
        <w:tab/>
      </w:r>
      <w:r w:rsidDel="00000000" w:rsidR="00000000" w:rsidRPr="00000000">
        <w:rPr>
          <w:b w:val="1"/>
          <w:sz w:val="21"/>
          <w:szCs w:val="21"/>
          <w:rtl w:val="0"/>
        </w:rPr>
        <w:t xml:space="preserve">INCENTIVE AGREEMENT: </w:t>
      </w:r>
      <w:r w:rsidDel="00000000" w:rsidR="00000000" w:rsidRPr="00000000">
        <w:rPr>
          <w:sz w:val="21"/>
          <w:szCs w:val="21"/>
          <w:rtl w:val="0"/>
        </w:rPr>
        <w:t xml:space="preserve">Board to review and consider approving an incentive agreement for Freddy’s Frozen Custard &amp; Steakburgers. Mark Meneses made the motion to approve an incentive agreement for Freddy’s Frozen Custard &amp; Steakburgers. Russ Petty seconded. The motion carried unanimously. </w:t>
      </w:r>
      <w:r w:rsidDel="00000000" w:rsidR="00000000" w:rsidRPr="00000000">
        <w:rPr>
          <w:rtl w:val="0"/>
        </w:rPr>
      </w:r>
    </w:p>
    <w:p w:rsidR="00000000" w:rsidDel="00000000" w:rsidP="00000000" w:rsidRDefault="00000000" w:rsidRPr="00000000" w14:paraId="0000002C">
      <w:pPr>
        <w:ind w:left="0" w:firstLine="0"/>
        <w:rPr>
          <w:b w:val="1"/>
          <w:sz w:val="21"/>
          <w:szCs w:val="21"/>
        </w:rPr>
      </w:pPr>
      <w:r w:rsidDel="00000000" w:rsidR="00000000" w:rsidRPr="00000000">
        <w:rPr>
          <w:rtl w:val="0"/>
        </w:rPr>
      </w:r>
    </w:p>
    <w:p w:rsidR="00000000" w:rsidDel="00000000" w:rsidP="00000000" w:rsidRDefault="00000000" w:rsidRPr="00000000" w14:paraId="0000002D">
      <w:pPr>
        <w:ind w:left="0" w:firstLine="0"/>
        <w:rPr>
          <w:sz w:val="21"/>
          <w:szCs w:val="21"/>
        </w:rPr>
      </w:pPr>
      <w:r w:rsidDel="00000000" w:rsidR="00000000" w:rsidRPr="00000000">
        <w:rPr>
          <w:b w:val="1"/>
          <w:sz w:val="21"/>
          <w:szCs w:val="21"/>
          <w:rtl w:val="0"/>
        </w:rPr>
        <w:tab/>
        <w:t xml:space="preserve">FISCAL BUDGET: </w:t>
      </w:r>
      <w:r w:rsidDel="00000000" w:rsidR="00000000" w:rsidRPr="00000000">
        <w:rPr>
          <w:sz w:val="21"/>
          <w:szCs w:val="21"/>
          <w:rtl w:val="0"/>
        </w:rPr>
        <w:t xml:space="preserve">Board to review and consider approving the Fiscal Year 2022-2023 SEED MDD budget. Russ petty made the motion to approve the Fiscal Year 2022-2023 SEED MDD budget with discussed amendments. Gil Cherry seconded. The motion carried unanimously. </w:t>
      </w:r>
    </w:p>
    <w:p w:rsidR="00000000" w:rsidDel="00000000" w:rsidP="00000000" w:rsidRDefault="00000000" w:rsidRPr="00000000" w14:paraId="0000002E">
      <w:pPr>
        <w:ind w:left="0" w:firstLine="0"/>
        <w:rPr>
          <w:sz w:val="21"/>
          <w:szCs w:val="21"/>
        </w:rPr>
      </w:pPr>
      <w:r w:rsidDel="00000000" w:rsidR="00000000" w:rsidRPr="00000000">
        <w:rPr>
          <w:rtl w:val="0"/>
        </w:rPr>
      </w:r>
    </w:p>
    <w:p w:rsidR="00000000" w:rsidDel="00000000" w:rsidP="00000000" w:rsidRDefault="00000000" w:rsidRPr="00000000" w14:paraId="0000002F">
      <w:pPr>
        <w:ind w:firstLine="720"/>
        <w:rPr>
          <w:sz w:val="21"/>
          <w:szCs w:val="2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b w:val="1"/>
          <w:sz w:val="20"/>
          <w:szCs w:val="20"/>
          <w:rtl w:val="0"/>
        </w:rPr>
        <w:t xml:space="preserve">CLOSED SESSION: </w:t>
      </w:r>
      <w:r w:rsidDel="00000000" w:rsidR="00000000" w:rsidRPr="00000000">
        <w:rPr>
          <w:sz w:val="20"/>
          <w:szCs w:val="20"/>
          <w:rtl w:val="0"/>
        </w:rPr>
        <w:t xml:space="preserve">  Gil Cherry made the motion to enter into Executive </w:t>
      </w:r>
      <w:r w:rsidDel="00000000" w:rsidR="00000000" w:rsidRPr="00000000">
        <w:rPr>
          <w:sz w:val="21"/>
          <w:szCs w:val="21"/>
          <w:highlight w:val="white"/>
          <w:rtl w:val="0"/>
        </w:rPr>
        <w:t xml:space="preserve">under Section 551.087 of the Texas Government Code, to discuss economic development negotiations. No action will be taken in the Executive Session as it is not permitted by law.</w:t>
      </w:r>
      <w:r w:rsidDel="00000000" w:rsidR="00000000" w:rsidRPr="00000000">
        <w:rPr>
          <w:sz w:val="20"/>
          <w:szCs w:val="20"/>
          <w:rtl w:val="0"/>
        </w:rPr>
        <w:t xml:space="preserve"> Russ Petty seconded. The motion carried unanimously. </w:t>
      </w:r>
      <w:r w:rsidDel="00000000" w:rsidR="00000000" w:rsidRPr="00000000">
        <w:rPr>
          <w:rtl w:val="0"/>
        </w:rPr>
      </w:r>
    </w:p>
    <w:p w:rsidR="00000000" w:rsidDel="00000000" w:rsidP="00000000" w:rsidRDefault="00000000" w:rsidRPr="00000000" w14:paraId="00000031">
      <w:pPr>
        <w:widowControl w:val="1"/>
        <w:numPr>
          <w:ilvl w:val="0"/>
          <w:numId w:val="1"/>
        </w:numPr>
        <w:ind w:left="1080" w:hanging="360"/>
        <w:rPr/>
      </w:pPr>
      <w:r w:rsidDel="00000000" w:rsidR="00000000" w:rsidRPr="00000000">
        <w:rPr>
          <w:sz w:val="21"/>
          <w:szCs w:val="21"/>
          <w:highlight w:val="white"/>
          <w:rtl w:val="0"/>
        </w:rPr>
        <w:t xml:space="preserve">Cape &amp; Son monthly report</w:t>
      </w:r>
      <w:r w:rsidDel="00000000" w:rsidR="00000000" w:rsidRPr="00000000">
        <w:rPr>
          <w:rtl w:val="0"/>
        </w:rPr>
      </w:r>
    </w:p>
    <w:p w:rsidR="00000000" w:rsidDel="00000000" w:rsidP="00000000" w:rsidRDefault="00000000" w:rsidRPr="00000000" w14:paraId="00000032">
      <w:pPr>
        <w:widowControl w:val="1"/>
        <w:ind w:left="0" w:firstLine="0"/>
        <w:rPr>
          <w:sz w:val="21"/>
          <w:szCs w:val="21"/>
          <w:highlight w:val="white"/>
        </w:rPr>
      </w:pPr>
      <w:r w:rsidDel="00000000" w:rsidR="00000000" w:rsidRPr="00000000">
        <w:rPr>
          <w:rtl w:val="0"/>
        </w:rPr>
      </w:r>
    </w:p>
    <w:p w:rsidR="00000000" w:rsidDel="00000000" w:rsidP="00000000" w:rsidRDefault="00000000" w:rsidRPr="00000000" w14:paraId="00000033">
      <w:pPr>
        <w:widowControl w:val="1"/>
        <w:rPr/>
      </w:pPr>
      <w:r w:rsidDel="00000000" w:rsidR="00000000" w:rsidRPr="00000000">
        <w:rPr>
          <w:b w:val="1"/>
          <w:sz w:val="20"/>
          <w:szCs w:val="20"/>
          <w:rtl w:val="0"/>
        </w:rPr>
        <w:t xml:space="preserve">RECONVENE: </w:t>
      </w:r>
      <w:r w:rsidDel="00000000" w:rsidR="00000000" w:rsidRPr="00000000">
        <w:rPr>
          <w:sz w:val="20"/>
          <w:szCs w:val="20"/>
          <w:rtl w:val="0"/>
        </w:rPr>
        <w:t xml:space="preserve">A motion was made by Gil Cherry to re-enter into Regular Session with a second from Russ Petty.  The motion carried unanimously.</w:t>
      </w:r>
      <w:r w:rsidDel="00000000" w:rsidR="00000000" w:rsidRPr="00000000">
        <w:rPr>
          <w:rtl w:val="0"/>
        </w:rPr>
        <w:tab/>
      </w:r>
    </w:p>
    <w:p w:rsidR="00000000" w:rsidDel="00000000" w:rsidP="00000000" w:rsidRDefault="00000000" w:rsidRPr="00000000" w14:paraId="00000034">
      <w:pPr>
        <w:widowControl w:val="1"/>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There being no further business, </w:t>
      </w:r>
      <w:r w:rsidDel="00000000" w:rsidR="00000000" w:rsidRPr="00000000">
        <w:rPr>
          <w:rtl w:val="0"/>
        </w:rPr>
        <w:t xml:space="preserve">Gil Cherry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made the motion to adjourn. The motion carried unanimously. </w:t>
      </w: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431.99999999999994" w:top="431.99999999999994" w:left="431.99999999999994" w:right="431.999999999999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221554" cy="1630750"/>
          <wp:effectExtent b="0" l="0" r="0" t="0"/>
          <wp:docPr descr="A close up of a logo&#10;&#10;Description automatically generated" id="18"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7221554" cy="1630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189469" cy="2434590"/>
              <wp:effectExtent b="0" l="0" r="0" t="0"/>
              <wp:wrapNone/>
              <wp:docPr id="17" name=""/>
              <a:graphic>
                <a:graphicData uri="http://schemas.microsoft.com/office/word/2010/wordprocessingShape">
                  <wps:wsp>
                    <wps:cNvSpPr/>
                    <wps:cNvPr id="2" name="Shape 2"/>
                    <wps:spPr>
                      <a:xfrm>
                        <a:off x="1779841" y="2591280"/>
                        <a:ext cx="7132319" cy="23774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189469" cy="2434590"/>
              <wp:effectExtent b="0" l="0" r="0" t="0"/>
              <wp:wrapNone/>
              <wp:docPr id="1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89469" cy="243459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rFonts w:ascii="Calibri" w:cs="Calibri" w:eastAsia="Calibri" w:hAnsi="Calibri"/>
        <w:color w:val="000000"/>
        <w:sz w:val="21"/>
        <w:szCs w:val="2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348"/>
    </w:pPr>
    <w:rPr>
      <w:rFonts w:ascii="Arial" w:eastAsia="Arial" w:hAnsi="Arial"/>
      <w:sz w:val="17"/>
      <w:szCs w:val="17"/>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75E6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75E66"/>
    <w:rPr>
      <w:rFonts w:ascii="Lucida Grande" w:hAnsi="Lucida Grande"/>
      <w:sz w:val="18"/>
      <w:szCs w:val="18"/>
    </w:rPr>
  </w:style>
  <w:style w:type="paragraph" w:styleId="NoSpacing">
    <w:name w:val="No Spacing"/>
    <w:link w:val="NoSpacingChar"/>
    <w:uiPriority w:val="1"/>
    <w:qFormat w:val="1"/>
    <w:rsid w:val="0078764E"/>
    <w:pPr>
      <w:widowControl w:val="1"/>
    </w:pPr>
    <w:rPr>
      <w:rFonts w:eastAsiaTheme="minorEastAsia"/>
      <w:lang w:eastAsia="zh-CN"/>
    </w:rPr>
  </w:style>
  <w:style w:type="character" w:styleId="NoSpacingChar" w:customStyle="1">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val="1"/>
    <w:rsid w:val="0080115F"/>
    <w:pPr>
      <w:tabs>
        <w:tab w:val="center" w:pos="4680"/>
        <w:tab w:val="right" w:pos="9360"/>
      </w:tabs>
    </w:pPr>
  </w:style>
  <w:style w:type="character" w:styleId="HeaderChar" w:customStyle="1">
    <w:name w:val="Header Char"/>
    <w:basedOn w:val="DefaultParagraphFont"/>
    <w:link w:val="Header"/>
    <w:uiPriority w:val="99"/>
    <w:rsid w:val="0080115F"/>
  </w:style>
  <w:style w:type="paragraph" w:styleId="Footer">
    <w:name w:val="footer"/>
    <w:basedOn w:val="Normal"/>
    <w:link w:val="FooterChar"/>
    <w:uiPriority w:val="99"/>
    <w:unhideWhenUsed w:val="1"/>
    <w:rsid w:val="0080115F"/>
    <w:pPr>
      <w:tabs>
        <w:tab w:val="center" w:pos="4680"/>
        <w:tab w:val="right" w:pos="9360"/>
      </w:tabs>
    </w:pPr>
  </w:style>
  <w:style w:type="character" w:styleId="FooterChar" w:customStyle="1">
    <w:name w:val="Footer Char"/>
    <w:basedOn w:val="DefaultParagraphFont"/>
    <w:link w:val="Footer"/>
    <w:uiPriority w:val="99"/>
    <w:rsid w:val="0080115F"/>
  </w:style>
  <w:style w:type="character" w:styleId="PageNumber">
    <w:name w:val="page number"/>
    <w:basedOn w:val="DefaultParagraphFont"/>
    <w:uiPriority w:val="99"/>
    <w:semiHidden w:val="1"/>
    <w:unhideWhenUsed w:val="1"/>
    <w:rsid w:val="0080115F"/>
  </w:style>
  <w:style w:type="character" w:styleId="Hyperlink">
    <w:name w:val="Hyperlink"/>
    <w:basedOn w:val="DefaultParagraphFont"/>
    <w:uiPriority w:val="99"/>
    <w:unhideWhenUsed w:val="1"/>
    <w:rsid w:val="00762A49"/>
    <w:rPr>
      <w:color w:val="0000ff" w:themeColor="hyperlink"/>
      <w:u w:val="single"/>
    </w:rPr>
  </w:style>
  <w:style w:type="character" w:styleId="UnresolvedMention">
    <w:name w:val="Unresolved Mention"/>
    <w:basedOn w:val="DefaultParagraphFont"/>
    <w:uiPriority w:val="99"/>
    <w:rsid w:val="00762A49"/>
    <w:rPr>
      <w:color w:val="605e5c"/>
      <w:shd w:color="auto" w:fill="e1dfdd" w:val="clear"/>
    </w:rPr>
  </w:style>
  <w:style w:type="paragraph" w:styleId="Revision">
    <w:name w:val="Revision"/>
    <w:hidden w:val="1"/>
    <w:uiPriority w:val="99"/>
    <w:semiHidden w:val="1"/>
    <w:rsid w:val="00A668D1"/>
    <w:pPr>
      <w:widowControl w:val="1"/>
    </w:pPr>
  </w:style>
  <w:style w:type="character" w:styleId="normaltextrun" w:customStyle="1">
    <w:name w:val="normaltextrun"/>
    <w:basedOn w:val="DefaultParagraphFont"/>
    <w:rsid w:val="00FA61F3"/>
  </w:style>
  <w:style w:type="character" w:styleId="eop" w:customStyle="1">
    <w:name w:val="eop"/>
    <w:basedOn w:val="DefaultParagraphFont"/>
    <w:rsid w:val="00FA61F3"/>
  </w:style>
  <w:style w:type="paragraph" w:styleId="paragraph" w:customStyle="1">
    <w:name w:val="paragraph"/>
    <w:basedOn w:val="Normal"/>
    <w:rsid w:val="0073155C"/>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UX0GVupTyRD7dQMKlbJyutLI/Q==">AMUW2mUHM+H8ikfOYPOROL57riL2l7+OXltO3msiguRKCPKh+g2+t6HKfOuHsEY2oT8IoVw2POfXnBczAjnADg1SpwVEwjNFgf7h/06jYj+t3DOw/GFfQ+U=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2021-12-02T21:01:00Z</dcterms:created>
  <dc:creator>Sweetwater EDC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